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68" w:rsidRDefault="008D24EF" w:rsidP="00EC3968">
      <w:pPr>
        <w:ind w:left="540" w:right="1878"/>
        <w:rPr>
          <w:b/>
          <w:color w:val="AF272F"/>
          <w:sz w:val="44"/>
          <w:szCs w:val="44"/>
        </w:rPr>
      </w:pPr>
      <w:bookmarkStart w:id="0" w:name="_GoBack"/>
      <w:bookmarkEnd w:id="0"/>
      <w:r w:rsidRPr="006307C3">
        <w:rPr>
          <w:b/>
          <w:noProof/>
          <w:color w:val="AF272F"/>
          <w:sz w:val="44"/>
          <w:szCs w:val="44"/>
        </w:rPr>
        <w:t>2018</w:t>
      </w:r>
      <w:r>
        <w:rPr>
          <w:noProof/>
          <w:lang w:val="en-AU" w:eastAsia="en-AU"/>
        </w:rPr>
        <mc:AlternateContent>
          <mc:Choice Requires="wps">
            <w:drawing>
              <wp:anchor distT="45720" distB="45720" distL="114300" distR="114300" simplePos="0" relativeHeight="251659264" behindDoc="1" locked="1" layoutInCell="1" allowOverlap="1">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rsidR="00BF79A7" w:rsidRDefault="008D24EF" w:rsidP="00BF79A7">
                            <w:pPr>
                              <w:pStyle w:val="ESBodyText"/>
                            </w:pPr>
                            <w:r>
                              <w:rPr>
                                <w:noProof/>
                              </w:rPr>
                              <w:t>Submitted for review by Brendan White (School Principal) on 30 November, 2017 at 01:59 PM</w:t>
                            </w:r>
                            <w:r>
                              <w:rPr>
                                <w:noProof/>
                              </w:rPr>
                              <w:br/>
                              <w:t>Endorsed by Clare Read (Senior Education Improvement Leader) on 21 February, 2018 at 11:20 AM</w:t>
                            </w:r>
                            <w:r>
                              <w:rPr>
                                <w:noProof/>
                              </w:rPr>
                              <w:br/>
                              <w:t>Endorsed by Peter Griffiths (School Council President) on 08 March, 2018 at 10:38 AM</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99.25pt;width:769.6pt;height:89.3pt;z-index:-251657216;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" stroked="f">
                <v:textbox>
                  <w:txbxContent>
                    <w:p w:rsidR="00BF79A7" w:rsidRDefault="008D24EF" w:rsidP="00BF79A7">
                      <w:pPr>
                        <w:pStyle w:val="ESBodyText"/>
                      </w:pPr>
                      <w:r>
                        <w:rPr>
                          <w:noProof/>
                        </w:rPr>
                        <w:t>Submitted for review by Brendan White (School Principal) on 30 November, 2017 at 01:59 PM</w:t>
                      </w:r>
                      <w:r>
                        <w:rPr>
                          <w:noProof/>
                        </w:rPr>
                        <w:br/>
                        <w:t>Endorsed by Clare Read (Senior Education Improvement Leader) on 21 February, 2018 at 11:20 AM</w:t>
                      </w:r>
                      <w:r>
                        <w:rPr>
                          <w:noProof/>
                        </w:rPr>
                        <w:br/>
                        <w:t xml:space="preserve">Endorsed by Peter Griffiths (School Council President) on 08 </w:t>
                      </w:r>
                      <w:r>
                        <w:rPr>
                          <w:noProof/>
                        </w:rPr>
                        <w:t>March, 2018 at 10:38 AM</w:t>
                      </w:r>
                      <w:r>
                        <w:rPr>
                          <w:noProof/>
                        </w:rPr>
                        <w:br/>
                      </w:r>
                    </w:p>
                  </w:txbxContent>
                </v:textbox>
                <w10:wrap anchorx="margin" anchory="margin"/>
                <w10:anchorlock/>
              </v:shape>
            </w:pict>
          </mc:Fallback>
        </mc:AlternateContent>
      </w:r>
      <w:r>
        <w:rPr>
          <w:b/>
          <w:color w:val="AF272F"/>
          <w:sz w:val="44"/>
          <w:szCs w:val="44"/>
        </w:rPr>
        <w:t xml:space="preserve"> Annual Implementation Plan</w:t>
      </w:r>
    </w:p>
    <w:p w:rsidR="00751081" w:rsidRDefault="008D24EF" w:rsidP="00EC3968">
      <w:pPr>
        <w:ind w:left="540" w:right="1878"/>
        <w:rPr>
          <w:b/>
          <w:color w:val="AF272F"/>
          <w:sz w:val="28"/>
          <w:szCs w:val="44"/>
        </w:rPr>
      </w:pPr>
      <w:r w:rsidRPr="00EC3968">
        <w:rPr>
          <w:b/>
          <w:color w:val="AF272F"/>
          <w:sz w:val="28"/>
          <w:szCs w:val="44"/>
        </w:rPr>
        <w:t xml:space="preserve">for improving student outcomes </w:t>
      </w:r>
    </w:p>
    <w:p w:rsidR="00EC3968" w:rsidRPr="00EC3968" w:rsidRDefault="006E5571" w:rsidP="00EC3968">
      <w:pPr>
        <w:ind w:left="540" w:right="1878"/>
        <w:rPr>
          <w:color w:val="AF272F"/>
          <w:sz w:val="22"/>
          <w:szCs w:val="36"/>
        </w:rPr>
      </w:pPr>
    </w:p>
    <w:p w:rsidR="00841F2A" w:rsidRPr="00EC3968" w:rsidRDefault="008D24EF" w:rsidP="00606CCB">
      <w:pPr>
        <w:pStyle w:val="ESIntroParagraph"/>
        <w:ind w:left="-567" w:right="978" w:firstLine="1107"/>
        <w:rPr>
          <w:color w:val="595959" w:themeColor="text1" w:themeTint="A6"/>
        </w:rPr>
      </w:pPr>
      <w:r w:rsidRPr="00EC3968">
        <w:rPr>
          <w:noProof/>
          <w:color w:val="595959" w:themeColor="text1" w:themeTint="A6"/>
        </w:rPr>
        <w:t>Diamond Valley Special Developmental School (5161)</w:t>
      </w:r>
    </w:p>
    <w:p w:rsidR="00A814FC" w:rsidRDefault="006E5571" w:rsidP="00A67176">
      <w:pPr>
        <w:pStyle w:val="ESIntroParagraph"/>
        <w:ind w:left="-567" w:right="4330" w:firstLine="1107"/>
        <w:rPr>
          <w:color w:val="AF272F"/>
        </w:rPr>
      </w:pPr>
    </w:p>
    <w:p w:rsidR="0012621F" w:rsidRDefault="006E5571" w:rsidP="00A67176">
      <w:pPr>
        <w:pStyle w:val="ESIntroParagraph"/>
        <w:ind w:left="-567" w:right="4330" w:firstLine="1107"/>
        <w:rPr>
          <w:color w:val="AF272F"/>
        </w:rPr>
      </w:pPr>
    </w:p>
    <w:p w:rsidR="0012621F" w:rsidRDefault="006E5571" w:rsidP="00A67176">
      <w:pPr>
        <w:pStyle w:val="ESIntroParagraph"/>
        <w:ind w:left="-567" w:right="4330" w:firstLine="1107"/>
        <w:rPr>
          <w:color w:val="AF272F"/>
        </w:rPr>
      </w:pPr>
    </w:p>
    <w:p w:rsidR="0012621F" w:rsidRDefault="006E5571" w:rsidP="00A67176">
      <w:pPr>
        <w:pStyle w:val="ESIntroParagraph"/>
        <w:ind w:left="-567" w:right="4330" w:firstLine="1107"/>
        <w:rPr>
          <w:color w:val="AF272F"/>
        </w:rPr>
      </w:pPr>
    </w:p>
    <w:p w:rsidR="00026834" w:rsidRDefault="006E5571" w:rsidP="00A67176">
      <w:pPr>
        <w:pStyle w:val="ESIntroParagraph"/>
        <w:ind w:left="-567" w:right="4330" w:firstLine="1107"/>
        <w:rPr>
          <w:color w:val="AF272F"/>
        </w:rPr>
      </w:pPr>
    </w:p>
    <w:p w:rsidR="00026834" w:rsidRDefault="006E5571" w:rsidP="00A67176">
      <w:pPr>
        <w:pStyle w:val="ESIntroParagraph"/>
        <w:ind w:left="-567" w:right="4330" w:firstLine="1107"/>
        <w:rPr>
          <w:color w:val="AF272F"/>
        </w:rPr>
      </w:pPr>
    </w:p>
    <w:p w:rsidR="00026834" w:rsidRDefault="006E5571" w:rsidP="00A67176">
      <w:pPr>
        <w:pStyle w:val="ESIntroParagraph"/>
        <w:ind w:left="-567" w:right="4330" w:firstLine="1107"/>
        <w:rPr>
          <w:color w:val="AF272F"/>
        </w:rPr>
      </w:pPr>
    </w:p>
    <w:p w:rsidR="00026834" w:rsidRDefault="006E5571" w:rsidP="00A67176">
      <w:pPr>
        <w:pStyle w:val="ESIntroParagraph"/>
        <w:ind w:left="-567" w:right="4330" w:firstLine="1107"/>
        <w:rPr>
          <w:color w:val="AF272F"/>
        </w:rPr>
      </w:pPr>
    </w:p>
    <w:p w:rsidR="00026834" w:rsidRDefault="006E5571" w:rsidP="00A67176">
      <w:pPr>
        <w:pStyle w:val="ESIntroParagraph"/>
        <w:ind w:left="-567" w:right="4330" w:firstLine="1107"/>
        <w:rPr>
          <w:color w:val="AF272F"/>
        </w:rPr>
      </w:pPr>
    </w:p>
    <w:p w:rsidR="0012621F" w:rsidRDefault="006E5571" w:rsidP="009235AB">
      <w:pPr>
        <w:pStyle w:val="ESBodyText"/>
      </w:pPr>
    </w:p>
    <w:p w:rsidR="0012621F" w:rsidRDefault="008D24EF" w:rsidP="00F83BD4">
      <w:pPr>
        <w:pStyle w:val="ESBodyText"/>
        <w:jc w:val="center"/>
      </w:pPr>
      <w:r>
        <w:rPr>
          <w:noProof/>
          <w:sz w:val="44"/>
          <w:szCs w:val="44"/>
          <w:lang w:val="en-AU" w:eastAsia="en-AU"/>
        </w:rPr>
        <w:drawing>
          <wp:anchor distT="0" distB="0" distL="114300" distR="114300" simplePos="0" relativeHeight="251660288" behindDoc="1" locked="0" layoutInCell="1" allowOverlap="1">
            <wp:simplePos x="0" y="0"/>
            <wp:positionH relativeFrom="page">
              <wp:align>center</wp:align>
            </wp:positionH>
            <wp:positionV relativeFrom="paragraph">
              <wp:posOffset>0</wp:posOffset>
            </wp:positionV>
            <wp:extent cx="1638300" cy="1666875"/>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638300" cy="1666875"/>
                    </a:xfrm>
                    <a:prstGeom prst="rect">
                      <a:avLst/>
                    </a:prstGeom>
                  </pic:spPr>
                </pic:pic>
              </a:graphicData>
            </a:graphic>
          </wp:anchor>
        </w:drawing>
      </w:r>
    </w:p>
    <w:p w:rsidR="0012621F" w:rsidRDefault="006E5571" w:rsidP="009235AB">
      <w:pPr>
        <w:pStyle w:val="ESBodyText"/>
      </w:pPr>
    </w:p>
    <w:p w:rsidR="00CB0768" w:rsidRDefault="006E5571" w:rsidP="00B669ED">
      <w:pPr>
        <w:pStyle w:val="ESHeading2"/>
        <w:sectPr w:rsidR="00CB0768" w:rsidSect="00D54DF3">
          <w:headerReference w:type="even" r:id="rId13"/>
          <w:headerReference w:type="default" r:id="rId14"/>
          <w:footerReference w:type="even" r:id="rId15"/>
          <w:footerReference w:type="default" r:id="rId16"/>
          <w:headerReference w:type="first" r:id="rId17"/>
          <w:type w:val="continuous"/>
          <w:pgSz w:w="11906" w:h="16838" w:code="9"/>
          <w:pgMar w:top="1004" w:right="737" w:bottom="1304" w:left="561" w:header="624" w:footer="1134" w:gutter="0"/>
          <w:cols w:space="397"/>
          <w:docGrid w:linePitch="360"/>
        </w:sectPr>
      </w:pPr>
    </w:p>
    <w:p w:rsidR="006307C3" w:rsidRPr="009D30BB" w:rsidRDefault="008D24EF" w:rsidP="005157E3">
      <w:pPr>
        <w:pStyle w:val="Normal0"/>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2018</w:t>
      </w:r>
    </w:p>
    <w:p w:rsidR="00C259B6" w:rsidRPr="007E0BD0" w:rsidRDefault="008D24EF" w:rsidP="005157E3">
      <w:pPr>
        <w:pStyle w:val="ESIntroParagraph0"/>
        <w:ind w:left="-450" w:right="4330"/>
        <w:rPr>
          <w:color w:val="595959" w:themeColor="text1" w:themeTint="A6"/>
        </w:rPr>
      </w:pPr>
      <w:r w:rsidRPr="007E0BD0">
        <w:rPr>
          <w:noProof/>
          <w:color w:val="595959" w:themeColor="text1" w:themeTint="A6"/>
        </w:rPr>
        <w:t>Diamond Valley Special Developmental School (5161)</w:t>
      </w:r>
    </w:p>
    <w:p w:rsidR="00C703C5" w:rsidRDefault="006E5571" w:rsidP="00715EBF">
      <w:pPr>
        <w:pStyle w:val="ESIntroParagraph0"/>
        <w:ind w:left="-450" w:right="4330" w:firstLine="450"/>
        <w:rPr>
          <w:color w:val="AF272F"/>
        </w:rPr>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95"/>
        <w:gridCol w:w="250"/>
        <w:gridCol w:w="6255"/>
        <w:gridCol w:w="7020"/>
      </w:tblGrid>
      <w:tr w:rsidR="00541763" w:rsidTr="007A6022">
        <w:trPr>
          <w:trHeight w:val="515"/>
        </w:trPr>
        <w:tc>
          <w:tcPr>
            <w:tcW w:w="1595" w:type="dxa"/>
            <w:shd w:val="clear" w:color="auto" w:fill="D9D9D9" w:themeFill="background1" w:themeFillShade="D9"/>
          </w:tcPr>
          <w:p w:rsidR="007A6022" w:rsidRPr="000F7465" w:rsidRDefault="006E5571" w:rsidP="000F7465">
            <w:pPr>
              <w:pStyle w:val="Heading30"/>
              <w:spacing w:before="0" w:after="0"/>
              <w:ind w:right="-374"/>
              <w:rPr>
                <w:szCs w:val="24"/>
              </w:rPr>
            </w:pPr>
          </w:p>
        </w:tc>
        <w:tc>
          <w:tcPr>
            <w:tcW w:w="6505" w:type="dxa"/>
            <w:gridSpan w:val="2"/>
            <w:shd w:val="clear" w:color="auto" w:fill="D9D9D9" w:themeFill="background1" w:themeFillShade="D9"/>
          </w:tcPr>
          <w:p w:rsidR="007A6022" w:rsidRDefault="008D24EF" w:rsidP="000F7465">
            <w:pPr>
              <w:pStyle w:val="Heading30"/>
              <w:spacing w:before="0" w:after="0"/>
              <w:ind w:right="-374"/>
              <w:rPr>
                <w:szCs w:val="24"/>
              </w:rPr>
            </w:pPr>
            <w:r w:rsidRPr="000F7465">
              <w:rPr>
                <w:szCs w:val="24"/>
              </w:rPr>
              <w:t>FISO Improvement Model Dimensions</w:t>
            </w:r>
          </w:p>
          <w:p w:rsidR="007A6022" w:rsidRPr="000F7465" w:rsidRDefault="008D24EF" w:rsidP="000F7465">
            <w:pPr>
              <w:pStyle w:val="Normal0"/>
              <w:spacing w:after="0"/>
              <w:ind w:right="-374"/>
              <w:rPr>
                <w:color w:val="000000" w:themeColor="text1"/>
                <w:sz w:val="20"/>
                <w:szCs w:val="24"/>
              </w:rPr>
            </w:pPr>
            <w:r w:rsidRPr="000F7465">
              <w:rPr>
                <w:color w:val="000000" w:themeColor="text1"/>
                <w:sz w:val="20"/>
                <w:szCs w:val="24"/>
              </w:rPr>
              <w:t>The 6 High-impact Improvement Initiatives are highlighted below in red.</w:t>
            </w:r>
          </w:p>
        </w:tc>
        <w:tc>
          <w:tcPr>
            <w:tcW w:w="7020" w:type="dxa"/>
            <w:shd w:val="clear" w:color="auto" w:fill="D9D9D9" w:themeFill="background1" w:themeFillShade="D9"/>
          </w:tcPr>
          <w:p w:rsidR="007A6022" w:rsidRPr="000F7465" w:rsidRDefault="008D24EF" w:rsidP="000F7465">
            <w:pPr>
              <w:pStyle w:val="Heading30"/>
              <w:spacing w:before="0" w:after="0"/>
              <w:ind w:right="-374"/>
              <w:rPr>
                <w:szCs w:val="24"/>
              </w:rPr>
            </w:pPr>
            <w:r w:rsidRPr="000F7465">
              <w:rPr>
                <w:szCs w:val="24"/>
              </w:rPr>
              <w:t>Self-evaluation Level</w:t>
            </w:r>
          </w:p>
        </w:tc>
      </w:tr>
      <w:tr w:rsidR="00541763" w:rsidTr="007A6022">
        <w:trPr>
          <w:cantSplit/>
          <w:trHeight w:val="101"/>
        </w:trPr>
        <w:tc>
          <w:tcPr>
            <w:tcW w:w="1595" w:type="dxa"/>
            <w:vMerge w:val="restart"/>
            <w:shd w:val="clear" w:color="auto" w:fill="62BFEB"/>
            <w:textDirection w:val="btLr"/>
          </w:tcPr>
          <w:p w:rsidR="007A6022" w:rsidRPr="00DD4A39" w:rsidRDefault="008D24EF" w:rsidP="00581393">
            <w:pPr>
              <w:pStyle w:val="Heading40"/>
              <w:shd w:val="clear" w:color="auto" w:fill="62BFEB"/>
              <w:spacing w:before="150" w:after="150"/>
              <w:ind w:left="113" w:right="113"/>
              <w:jc w:val="center"/>
              <w:rPr>
                <w:rFonts w:ascii="Arial" w:hAnsi="Arial" w:cs="Arial"/>
                <w:i w:val="0"/>
                <w:color w:val="53565A"/>
                <w:sz w:val="24"/>
                <w:szCs w:val="24"/>
              </w:rPr>
            </w:pPr>
            <w:r w:rsidRPr="00DD4A39">
              <w:rPr>
                <w:rFonts w:ascii="Arial" w:hAnsi="Arial" w:cs="Arial"/>
                <w:b/>
                <w:bCs/>
                <w:i w:val="0"/>
                <w:color w:val="53565A"/>
                <w:sz w:val="24"/>
                <w:szCs w:val="24"/>
              </w:rPr>
              <w:t>Excellence in teaching and learning</w:t>
            </w:r>
          </w:p>
          <w:p w:rsidR="007A6022" w:rsidRPr="00650A99" w:rsidRDefault="006E5571" w:rsidP="00581393">
            <w:pPr>
              <w:pStyle w:val="ESBodyText0"/>
              <w:ind w:left="113" w:right="113"/>
              <w:rPr>
                <w:sz w:val="24"/>
                <w:szCs w:val="24"/>
              </w:rPr>
            </w:pPr>
          </w:p>
        </w:tc>
        <w:tc>
          <w:tcPr>
            <w:tcW w:w="250" w:type="dxa"/>
            <w:tcBorders>
              <w:right w:val="nil"/>
            </w:tcBorders>
          </w:tcPr>
          <w:p w:rsidR="007A6022" w:rsidRPr="00715EBF" w:rsidRDefault="006E5571" w:rsidP="00581393">
            <w:pPr>
              <w:pStyle w:val="ESBodyText0"/>
              <w:rPr>
                <w:sz w:val="20"/>
              </w:rPr>
            </w:pPr>
            <w:r>
              <w:pict>
                <v:rect id="_x0000_s1026" style="position:absolute;margin-left:-6pt;margin-top:-5pt;width:10pt;height:61pt;z-index:251661312;mso-position-horizontal-relative:text;mso-position-vertical-relative:text" fillcolor="#dc6068">
                  <v:fill opacity="58982f"/>
                </v:rect>
              </w:pict>
            </w:r>
          </w:p>
        </w:tc>
        <w:tc>
          <w:tcPr>
            <w:tcW w:w="6255" w:type="dxa"/>
            <w:tcBorders>
              <w:left w:val="nil"/>
            </w:tcBorders>
          </w:tcPr>
          <w:p w:rsidR="007A6022" w:rsidRPr="00715EBF" w:rsidRDefault="008D24EF" w:rsidP="00581393">
            <w:pPr>
              <w:pStyle w:val="ESBodyText0"/>
              <w:rPr>
                <w:sz w:val="20"/>
              </w:rPr>
            </w:pPr>
            <w:r>
              <w:rPr>
                <w:rFonts w:eastAsia="Arial"/>
                <w:color w:val="000000"/>
                <w:sz w:val="20"/>
              </w:rPr>
              <w:t>Building practice excellence</w:t>
            </w:r>
          </w:p>
        </w:tc>
        <w:tc>
          <w:tcPr>
            <w:tcW w:w="7020" w:type="dxa"/>
          </w:tcPr>
          <w:p w:rsidR="007A6022" w:rsidRPr="00715EBF" w:rsidRDefault="008D24EF" w:rsidP="00581393">
            <w:pPr>
              <w:pStyle w:val="ESBodyText0"/>
              <w:rPr>
                <w:sz w:val="20"/>
              </w:rPr>
            </w:pPr>
            <w:r>
              <w:rPr>
                <w:sz w:val="20"/>
              </w:rPr>
              <w:t>Embedding moving towards Excelling</w:t>
            </w:r>
          </w:p>
        </w:tc>
      </w:tr>
      <w:tr w:rsidR="00541763" w:rsidTr="007A6022">
        <w:trPr>
          <w:cantSplit/>
          <w:trHeight w:val="200"/>
        </w:trPr>
        <w:tc>
          <w:tcPr>
            <w:tcW w:w="1595" w:type="dxa"/>
            <w:vMerge/>
            <w:shd w:val="clear" w:color="auto" w:fill="62BFEB"/>
            <w:textDirection w:val="btLr"/>
          </w:tcPr>
          <w:p w:rsidR="007A6022" w:rsidRPr="00650A99" w:rsidRDefault="006E5571"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6E5571" w:rsidP="00581393">
            <w:pPr>
              <w:pStyle w:val="ESBodyText0"/>
              <w:rPr>
                <w:sz w:val="20"/>
              </w:rPr>
            </w:pPr>
            <w:r>
              <w:pict>
                <v:rect id="_x0000_s1027" style="position:absolute;margin-left:-6pt;margin-top:-5pt;width:10pt;height:61pt;z-index:251662336;mso-position-horizontal-relative:text;mso-position-vertical-relative:text" fillcolor="#dc6068">
                  <v:fill opacity="58982f"/>
                </v:rect>
              </w:pict>
            </w:r>
          </w:p>
        </w:tc>
        <w:tc>
          <w:tcPr>
            <w:tcW w:w="6255" w:type="dxa"/>
            <w:tcBorders>
              <w:left w:val="nil"/>
            </w:tcBorders>
          </w:tcPr>
          <w:p w:rsidR="007A6022" w:rsidRPr="00715EBF" w:rsidRDefault="008D24EF" w:rsidP="00581393">
            <w:pPr>
              <w:pStyle w:val="ESBodyText0"/>
              <w:rPr>
                <w:sz w:val="20"/>
              </w:rPr>
            </w:pPr>
            <w:r>
              <w:rPr>
                <w:rFonts w:eastAsia="Arial"/>
                <w:color w:val="000000"/>
                <w:sz w:val="20"/>
              </w:rPr>
              <w:t>Curriculum planning and assessment</w:t>
            </w:r>
          </w:p>
        </w:tc>
        <w:tc>
          <w:tcPr>
            <w:tcW w:w="7020" w:type="dxa"/>
          </w:tcPr>
          <w:p w:rsidR="007A6022" w:rsidRPr="00715EBF" w:rsidRDefault="008D24EF" w:rsidP="00581393">
            <w:pPr>
              <w:pStyle w:val="ESBodyText0"/>
              <w:rPr>
                <w:sz w:val="20"/>
              </w:rPr>
            </w:pPr>
            <w:r>
              <w:rPr>
                <w:sz w:val="20"/>
              </w:rPr>
              <w:t>Embedding moving towards Excelling</w:t>
            </w:r>
          </w:p>
        </w:tc>
      </w:tr>
      <w:tr w:rsidR="00541763" w:rsidTr="007A6022">
        <w:trPr>
          <w:cantSplit/>
          <w:trHeight w:val="65"/>
        </w:trPr>
        <w:tc>
          <w:tcPr>
            <w:tcW w:w="1595" w:type="dxa"/>
            <w:vMerge/>
            <w:shd w:val="clear" w:color="auto" w:fill="62BFEB"/>
            <w:textDirection w:val="btLr"/>
          </w:tcPr>
          <w:p w:rsidR="007A6022" w:rsidRPr="00650A99" w:rsidRDefault="006E5571"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6E5571" w:rsidP="00581393">
            <w:pPr>
              <w:pStyle w:val="ESBodyText0"/>
              <w:rPr>
                <w:sz w:val="20"/>
              </w:rPr>
            </w:pPr>
          </w:p>
        </w:tc>
        <w:tc>
          <w:tcPr>
            <w:tcW w:w="6255" w:type="dxa"/>
            <w:tcBorders>
              <w:left w:val="nil"/>
            </w:tcBorders>
          </w:tcPr>
          <w:p w:rsidR="007A6022" w:rsidRPr="00715EBF" w:rsidRDefault="008D24EF" w:rsidP="00581393">
            <w:pPr>
              <w:pStyle w:val="ESBodyText0"/>
              <w:rPr>
                <w:sz w:val="20"/>
              </w:rPr>
            </w:pPr>
            <w:r>
              <w:rPr>
                <w:rFonts w:eastAsia="Arial"/>
                <w:color w:val="000000"/>
                <w:sz w:val="20"/>
              </w:rPr>
              <w:t>Evidence-based high-impact teaching strategies</w:t>
            </w:r>
          </w:p>
        </w:tc>
        <w:tc>
          <w:tcPr>
            <w:tcW w:w="7020" w:type="dxa"/>
          </w:tcPr>
          <w:p w:rsidR="007A6022" w:rsidRPr="00715EBF" w:rsidRDefault="006E5571" w:rsidP="00581393">
            <w:pPr>
              <w:pStyle w:val="ESBodyText0"/>
              <w:rPr>
                <w:sz w:val="20"/>
              </w:rPr>
            </w:pPr>
          </w:p>
        </w:tc>
      </w:tr>
      <w:tr w:rsidR="00541763" w:rsidTr="007A6022">
        <w:trPr>
          <w:cantSplit/>
          <w:trHeight w:val="20"/>
        </w:trPr>
        <w:tc>
          <w:tcPr>
            <w:tcW w:w="1595" w:type="dxa"/>
            <w:vMerge/>
            <w:shd w:val="clear" w:color="auto" w:fill="62BFEB"/>
            <w:textDirection w:val="btLr"/>
          </w:tcPr>
          <w:p w:rsidR="007A6022" w:rsidRPr="00650A99" w:rsidRDefault="006E5571" w:rsidP="00581393">
            <w:pPr>
              <w:pStyle w:val="Heading40"/>
              <w:shd w:val="clear" w:color="auto" w:fill="62BFEB"/>
              <w:spacing w:before="150" w:after="150"/>
              <w:ind w:left="113" w:right="113"/>
              <w:jc w:val="center"/>
              <w:rPr>
                <w:rFonts w:ascii="Arial" w:hAnsi="Arial" w:cs="Arial"/>
                <w:b/>
                <w:bCs/>
                <w:color w:val="53565A"/>
                <w:sz w:val="24"/>
                <w:szCs w:val="24"/>
              </w:rPr>
            </w:pPr>
          </w:p>
        </w:tc>
        <w:tc>
          <w:tcPr>
            <w:tcW w:w="250" w:type="dxa"/>
            <w:tcBorders>
              <w:right w:val="nil"/>
            </w:tcBorders>
          </w:tcPr>
          <w:p w:rsidR="007A6022" w:rsidRPr="00715EBF" w:rsidRDefault="006E5571" w:rsidP="00581393">
            <w:pPr>
              <w:pStyle w:val="ESBodyText0"/>
              <w:rPr>
                <w:sz w:val="20"/>
              </w:rPr>
            </w:pPr>
          </w:p>
        </w:tc>
        <w:tc>
          <w:tcPr>
            <w:tcW w:w="6255" w:type="dxa"/>
            <w:tcBorders>
              <w:left w:val="nil"/>
            </w:tcBorders>
          </w:tcPr>
          <w:p w:rsidR="007A6022" w:rsidRPr="00715EBF" w:rsidRDefault="008D24EF" w:rsidP="00581393">
            <w:pPr>
              <w:pStyle w:val="ESBodyText0"/>
              <w:rPr>
                <w:sz w:val="20"/>
              </w:rPr>
            </w:pPr>
            <w:r>
              <w:rPr>
                <w:rFonts w:eastAsia="Arial"/>
                <w:color w:val="000000"/>
                <w:sz w:val="20"/>
              </w:rPr>
              <w:t>Evaluating impact on learning</w:t>
            </w:r>
          </w:p>
        </w:tc>
        <w:tc>
          <w:tcPr>
            <w:tcW w:w="7020" w:type="dxa"/>
          </w:tcPr>
          <w:p w:rsidR="007A6022" w:rsidRPr="00715EBF" w:rsidRDefault="006E5571" w:rsidP="00581393">
            <w:pPr>
              <w:pStyle w:val="ESBodyText0"/>
              <w:rPr>
                <w:sz w:val="20"/>
              </w:rPr>
            </w:pPr>
          </w:p>
        </w:tc>
      </w:tr>
    </w:tbl>
    <w:p w:rsidR="006307C3" w:rsidRDefault="006E5571"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541763" w:rsidTr="007A6022">
        <w:trPr>
          <w:cantSplit/>
          <w:trHeight w:val="56"/>
        </w:trPr>
        <w:tc>
          <w:tcPr>
            <w:tcW w:w="1530" w:type="dxa"/>
            <w:vMerge w:val="restart"/>
            <w:shd w:val="clear" w:color="auto" w:fill="FFCA08"/>
            <w:textDirection w:val="btLr"/>
          </w:tcPr>
          <w:p w:rsidR="007A6022" w:rsidRPr="00AB3321" w:rsidRDefault="008D24EF" w:rsidP="00E47C20">
            <w:pPr>
              <w:pStyle w:val="Heading40"/>
              <w:shd w:val="clear" w:color="auto" w:fill="FFCA0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Professional leadership</w:t>
            </w:r>
          </w:p>
        </w:tc>
        <w:tc>
          <w:tcPr>
            <w:tcW w:w="292" w:type="dxa"/>
            <w:tcBorders>
              <w:right w:val="nil"/>
            </w:tcBorders>
          </w:tcPr>
          <w:p w:rsidR="007A6022" w:rsidRPr="00715EBF" w:rsidRDefault="006E5571" w:rsidP="00EE49B9">
            <w:pPr>
              <w:pStyle w:val="ESBodyText0"/>
              <w:rPr>
                <w:sz w:val="20"/>
                <w:szCs w:val="24"/>
              </w:rPr>
            </w:pPr>
            <w:r>
              <w:pict>
                <v:rect id="_x0000_s1028" style="position:absolute;margin-left:-6pt;margin-top:-5pt;width:10pt;height:61pt;z-index:251663360;mso-position-horizontal-relative:text;mso-position-vertical-relative:text" fillcolor="#dc6068">
                  <v:fill opacity="58982f"/>
                </v:rect>
              </w:pict>
            </w:r>
          </w:p>
        </w:tc>
        <w:tc>
          <w:tcPr>
            <w:tcW w:w="6278" w:type="dxa"/>
            <w:tcBorders>
              <w:left w:val="nil"/>
            </w:tcBorders>
          </w:tcPr>
          <w:p w:rsidR="007A6022" w:rsidRPr="00715EBF" w:rsidRDefault="008D24EF" w:rsidP="00EE49B9">
            <w:pPr>
              <w:pStyle w:val="ESBodyText0"/>
              <w:rPr>
                <w:sz w:val="20"/>
                <w:szCs w:val="24"/>
              </w:rPr>
            </w:pPr>
            <w:r>
              <w:rPr>
                <w:rFonts w:eastAsia="Arial"/>
                <w:color w:val="000000"/>
                <w:sz w:val="20"/>
              </w:rPr>
              <w:t>Building leadership teams</w:t>
            </w:r>
          </w:p>
        </w:tc>
        <w:tc>
          <w:tcPr>
            <w:tcW w:w="7020" w:type="dxa"/>
          </w:tcPr>
          <w:p w:rsidR="007A6022" w:rsidRPr="00715EBF" w:rsidRDefault="008D24EF" w:rsidP="00EE49B9">
            <w:pPr>
              <w:pStyle w:val="ESBodyText0"/>
              <w:rPr>
                <w:sz w:val="20"/>
                <w:szCs w:val="24"/>
              </w:rPr>
            </w:pPr>
            <w:r>
              <w:rPr>
                <w:sz w:val="20"/>
              </w:rPr>
              <w:t>Excelling</w:t>
            </w:r>
          </w:p>
        </w:tc>
      </w:tr>
      <w:tr w:rsidR="00541763" w:rsidTr="007A6022">
        <w:trPr>
          <w:cantSplit/>
          <w:trHeight w:val="20"/>
        </w:trPr>
        <w:tc>
          <w:tcPr>
            <w:tcW w:w="1530" w:type="dxa"/>
            <w:vMerge/>
            <w:shd w:val="clear" w:color="auto" w:fill="FFCA08"/>
            <w:textDirection w:val="btLr"/>
          </w:tcPr>
          <w:p w:rsidR="007A6022" w:rsidRPr="00650A99" w:rsidRDefault="006E5571"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E5571" w:rsidP="00EE49B9">
            <w:pPr>
              <w:pStyle w:val="ESBodyText0"/>
              <w:rPr>
                <w:sz w:val="20"/>
              </w:rPr>
            </w:pPr>
          </w:p>
        </w:tc>
        <w:tc>
          <w:tcPr>
            <w:tcW w:w="6278" w:type="dxa"/>
            <w:tcBorders>
              <w:left w:val="nil"/>
            </w:tcBorders>
          </w:tcPr>
          <w:p w:rsidR="007A6022" w:rsidRPr="00715EBF" w:rsidRDefault="008D24EF" w:rsidP="00EE49B9">
            <w:pPr>
              <w:pStyle w:val="ESBodyText0"/>
              <w:rPr>
                <w:sz w:val="20"/>
              </w:rPr>
            </w:pPr>
            <w:r>
              <w:rPr>
                <w:rFonts w:eastAsia="Arial"/>
                <w:color w:val="000000"/>
                <w:sz w:val="20"/>
              </w:rPr>
              <w:t>Instructional and shared leadership</w:t>
            </w:r>
          </w:p>
        </w:tc>
        <w:tc>
          <w:tcPr>
            <w:tcW w:w="7020" w:type="dxa"/>
          </w:tcPr>
          <w:p w:rsidR="007A6022" w:rsidRPr="00715EBF" w:rsidRDefault="006E5571" w:rsidP="00EE49B9">
            <w:pPr>
              <w:pStyle w:val="ESBodyText0"/>
              <w:rPr>
                <w:sz w:val="20"/>
              </w:rPr>
            </w:pPr>
          </w:p>
        </w:tc>
      </w:tr>
      <w:tr w:rsidR="00541763" w:rsidTr="007A6022">
        <w:trPr>
          <w:cantSplit/>
          <w:trHeight w:val="200"/>
        </w:trPr>
        <w:tc>
          <w:tcPr>
            <w:tcW w:w="1530" w:type="dxa"/>
            <w:vMerge/>
            <w:shd w:val="clear" w:color="auto" w:fill="FFCA08"/>
            <w:textDirection w:val="btLr"/>
          </w:tcPr>
          <w:p w:rsidR="007A6022" w:rsidRPr="00650A99" w:rsidRDefault="006E5571"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E5571" w:rsidP="00EE49B9">
            <w:pPr>
              <w:pStyle w:val="ESBodyText0"/>
              <w:rPr>
                <w:sz w:val="20"/>
              </w:rPr>
            </w:pPr>
          </w:p>
        </w:tc>
        <w:tc>
          <w:tcPr>
            <w:tcW w:w="6278" w:type="dxa"/>
            <w:tcBorders>
              <w:left w:val="nil"/>
            </w:tcBorders>
          </w:tcPr>
          <w:p w:rsidR="007A6022" w:rsidRPr="00715EBF" w:rsidRDefault="008D24EF" w:rsidP="00EE49B9">
            <w:pPr>
              <w:pStyle w:val="ESBodyText0"/>
              <w:rPr>
                <w:sz w:val="20"/>
              </w:rPr>
            </w:pPr>
            <w:r>
              <w:rPr>
                <w:rFonts w:eastAsia="Arial"/>
                <w:color w:val="000000"/>
                <w:sz w:val="20"/>
              </w:rPr>
              <w:t>Strategic resource management</w:t>
            </w:r>
          </w:p>
        </w:tc>
        <w:tc>
          <w:tcPr>
            <w:tcW w:w="7020" w:type="dxa"/>
          </w:tcPr>
          <w:p w:rsidR="007A6022" w:rsidRPr="00715EBF" w:rsidRDefault="006E5571" w:rsidP="00EE49B9">
            <w:pPr>
              <w:pStyle w:val="ESBodyText0"/>
              <w:rPr>
                <w:sz w:val="20"/>
              </w:rPr>
            </w:pPr>
          </w:p>
        </w:tc>
      </w:tr>
      <w:tr w:rsidR="00541763" w:rsidTr="007A6022">
        <w:trPr>
          <w:cantSplit/>
          <w:trHeight w:val="110"/>
        </w:trPr>
        <w:tc>
          <w:tcPr>
            <w:tcW w:w="1530" w:type="dxa"/>
            <w:vMerge/>
            <w:shd w:val="clear" w:color="auto" w:fill="FFCA08"/>
            <w:textDirection w:val="btLr"/>
          </w:tcPr>
          <w:p w:rsidR="007A6022" w:rsidRPr="00650A99" w:rsidRDefault="006E5571"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E5571" w:rsidP="00EE49B9">
            <w:pPr>
              <w:pStyle w:val="ESBodyText0"/>
              <w:rPr>
                <w:sz w:val="20"/>
              </w:rPr>
            </w:pPr>
          </w:p>
        </w:tc>
        <w:tc>
          <w:tcPr>
            <w:tcW w:w="6278" w:type="dxa"/>
            <w:tcBorders>
              <w:left w:val="nil"/>
            </w:tcBorders>
          </w:tcPr>
          <w:p w:rsidR="007A6022" w:rsidRPr="00715EBF" w:rsidRDefault="008D24EF" w:rsidP="00EE49B9">
            <w:pPr>
              <w:pStyle w:val="ESBodyText0"/>
              <w:rPr>
                <w:sz w:val="20"/>
              </w:rPr>
            </w:pPr>
            <w:r>
              <w:rPr>
                <w:rFonts w:eastAsia="Arial"/>
                <w:color w:val="000000"/>
                <w:sz w:val="20"/>
              </w:rPr>
              <w:t>Vision, values and culture</w:t>
            </w:r>
          </w:p>
        </w:tc>
        <w:tc>
          <w:tcPr>
            <w:tcW w:w="7020" w:type="dxa"/>
          </w:tcPr>
          <w:p w:rsidR="007A6022" w:rsidRPr="00715EBF" w:rsidRDefault="006E5571" w:rsidP="00EE49B9">
            <w:pPr>
              <w:pStyle w:val="ESBodyText0"/>
              <w:rPr>
                <w:sz w:val="20"/>
              </w:rPr>
            </w:pPr>
          </w:p>
        </w:tc>
      </w:tr>
    </w:tbl>
    <w:p w:rsidR="00E47C20" w:rsidRDefault="006E5571"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541763" w:rsidTr="007A6022">
        <w:trPr>
          <w:cantSplit/>
          <w:trHeight w:val="236"/>
        </w:trPr>
        <w:tc>
          <w:tcPr>
            <w:tcW w:w="1530" w:type="dxa"/>
            <w:vMerge w:val="restart"/>
            <w:shd w:val="clear" w:color="auto" w:fill="F8A718"/>
            <w:textDirection w:val="btLr"/>
          </w:tcPr>
          <w:p w:rsidR="007A6022" w:rsidRPr="00AB3321" w:rsidRDefault="008D24EF" w:rsidP="004F6D57">
            <w:pPr>
              <w:pStyle w:val="Heading40"/>
              <w:shd w:val="clear" w:color="auto" w:fill="F8A718"/>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Positive climate for learning</w:t>
            </w:r>
          </w:p>
        </w:tc>
        <w:tc>
          <w:tcPr>
            <w:tcW w:w="292" w:type="dxa"/>
            <w:tcBorders>
              <w:bottom w:val="single" w:sz="4" w:space="0" w:color="auto"/>
              <w:right w:val="nil"/>
            </w:tcBorders>
          </w:tcPr>
          <w:p w:rsidR="007A6022" w:rsidRPr="00715EBF" w:rsidRDefault="006E5571" w:rsidP="004F6D57">
            <w:pPr>
              <w:pStyle w:val="ESBodyText0"/>
              <w:rPr>
                <w:sz w:val="20"/>
                <w:szCs w:val="24"/>
              </w:rPr>
            </w:pPr>
            <w:r>
              <w:pict>
                <v:rect id="_x0000_s1029" style="position:absolute;margin-left:-6pt;margin-top:-5pt;width:10pt;height:61pt;z-index:251664384;mso-position-horizontal-relative:text;mso-position-vertical-relative:text" fillcolor="#dc6068">
                  <v:fill opacity="58982f"/>
                </v:rect>
              </w:pict>
            </w:r>
          </w:p>
        </w:tc>
        <w:tc>
          <w:tcPr>
            <w:tcW w:w="6278" w:type="dxa"/>
            <w:tcBorders>
              <w:left w:val="nil"/>
            </w:tcBorders>
          </w:tcPr>
          <w:p w:rsidR="007A6022" w:rsidRPr="00715EBF" w:rsidRDefault="008D24EF" w:rsidP="004F6D57">
            <w:pPr>
              <w:pStyle w:val="ESBodyText0"/>
              <w:rPr>
                <w:sz w:val="20"/>
                <w:szCs w:val="24"/>
              </w:rPr>
            </w:pPr>
            <w:r>
              <w:rPr>
                <w:rFonts w:eastAsia="Arial"/>
                <w:color w:val="000000"/>
                <w:sz w:val="20"/>
              </w:rPr>
              <w:t>Empowering students and building school pride</w:t>
            </w:r>
          </w:p>
        </w:tc>
        <w:tc>
          <w:tcPr>
            <w:tcW w:w="7020" w:type="dxa"/>
          </w:tcPr>
          <w:p w:rsidR="007A6022" w:rsidRPr="00715EBF" w:rsidRDefault="008D24EF" w:rsidP="004F6D57">
            <w:pPr>
              <w:pStyle w:val="ESBodyText0"/>
              <w:rPr>
                <w:sz w:val="20"/>
                <w:szCs w:val="24"/>
              </w:rPr>
            </w:pPr>
            <w:r>
              <w:rPr>
                <w:sz w:val="20"/>
              </w:rPr>
              <w:t>Evolving moving towards Embedding</w:t>
            </w:r>
          </w:p>
        </w:tc>
      </w:tr>
      <w:tr w:rsidR="00541763" w:rsidTr="007A6022">
        <w:trPr>
          <w:cantSplit/>
          <w:trHeight w:val="173"/>
        </w:trPr>
        <w:tc>
          <w:tcPr>
            <w:tcW w:w="1530" w:type="dxa"/>
            <w:vMerge/>
            <w:shd w:val="clear" w:color="auto" w:fill="F8A718"/>
            <w:textDirection w:val="btLr"/>
          </w:tcPr>
          <w:p w:rsidR="007A6022" w:rsidRPr="00650A99" w:rsidRDefault="006E5571"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E5571" w:rsidP="004F6D57">
            <w:pPr>
              <w:pStyle w:val="ESBodyText0"/>
              <w:rPr>
                <w:sz w:val="20"/>
              </w:rPr>
            </w:pPr>
            <w:r>
              <w:pict>
                <v:rect id="_x0000_s1030" style="position:absolute;margin-left:-6pt;margin-top:-5pt;width:10pt;height:61pt;z-index:251665408;mso-position-horizontal-relative:text;mso-position-vertical-relative:text" fillcolor="#dc6068">
                  <v:fill opacity="58982f"/>
                </v:rect>
              </w:pict>
            </w:r>
          </w:p>
        </w:tc>
        <w:tc>
          <w:tcPr>
            <w:tcW w:w="6278" w:type="dxa"/>
            <w:tcBorders>
              <w:left w:val="nil"/>
            </w:tcBorders>
          </w:tcPr>
          <w:p w:rsidR="007A6022" w:rsidRPr="00715EBF" w:rsidRDefault="008D24EF" w:rsidP="004F6D57">
            <w:pPr>
              <w:pStyle w:val="ESBodyText0"/>
              <w:rPr>
                <w:sz w:val="20"/>
              </w:rPr>
            </w:pPr>
            <w:r>
              <w:rPr>
                <w:rFonts w:eastAsia="Arial"/>
                <w:color w:val="000000"/>
                <w:sz w:val="20"/>
              </w:rPr>
              <w:t>Setting expectations and promoting inclusion</w:t>
            </w:r>
          </w:p>
        </w:tc>
        <w:tc>
          <w:tcPr>
            <w:tcW w:w="7020" w:type="dxa"/>
          </w:tcPr>
          <w:p w:rsidR="007A6022" w:rsidRPr="00715EBF" w:rsidRDefault="008D24EF" w:rsidP="004F6D57">
            <w:pPr>
              <w:pStyle w:val="ESBodyText0"/>
              <w:rPr>
                <w:sz w:val="20"/>
              </w:rPr>
            </w:pPr>
            <w:r>
              <w:rPr>
                <w:sz w:val="20"/>
              </w:rPr>
              <w:t>Embedding moving towards Excelling</w:t>
            </w:r>
          </w:p>
        </w:tc>
      </w:tr>
      <w:tr w:rsidR="00541763" w:rsidTr="007A6022">
        <w:trPr>
          <w:cantSplit/>
          <w:trHeight w:val="20"/>
        </w:trPr>
        <w:tc>
          <w:tcPr>
            <w:tcW w:w="1530" w:type="dxa"/>
            <w:vMerge/>
            <w:shd w:val="clear" w:color="auto" w:fill="F8A718"/>
            <w:textDirection w:val="btLr"/>
          </w:tcPr>
          <w:p w:rsidR="007A6022" w:rsidRPr="00650A99" w:rsidRDefault="006E5571"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E5571" w:rsidP="004F6D57">
            <w:pPr>
              <w:pStyle w:val="ESBodyText0"/>
              <w:rPr>
                <w:sz w:val="20"/>
              </w:rPr>
            </w:pPr>
          </w:p>
        </w:tc>
        <w:tc>
          <w:tcPr>
            <w:tcW w:w="6278" w:type="dxa"/>
            <w:tcBorders>
              <w:left w:val="nil"/>
            </w:tcBorders>
          </w:tcPr>
          <w:p w:rsidR="007A6022" w:rsidRPr="00715EBF" w:rsidRDefault="008D24EF" w:rsidP="004F6D57">
            <w:pPr>
              <w:pStyle w:val="ESBodyText0"/>
              <w:rPr>
                <w:sz w:val="20"/>
              </w:rPr>
            </w:pPr>
            <w:r>
              <w:rPr>
                <w:rFonts w:eastAsia="Arial"/>
                <w:color w:val="000000"/>
                <w:sz w:val="20"/>
              </w:rPr>
              <w:t>Health and wellbeing</w:t>
            </w:r>
          </w:p>
        </w:tc>
        <w:tc>
          <w:tcPr>
            <w:tcW w:w="7020" w:type="dxa"/>
          </w:tcPr>
          <w:p w:rsidR="007A6022" w:rsidRPr="00715EBF" w:rsidRDefault="006E5571" w:rsidP="004F6D57">
            <w:pPr>
              <w:pStyle w:val="ESBodyText0"/>
              <w:rPr>
                <w:sz w:val="20"/>
              </w:rPr>
            </w:pPr>
          </w:p>
        </w:tc>
      </w:tr>
      <w:tr w:rsidR="00541763" w:rsidTr="007A6022">
        <w:trPr>
          <w:cantSplit/>
          <w:trHeight w:val="20"/>
        </w:trPr>
        <w:tc>
          <w:tcPr>
            <w:tcW w:w="1530" w:type="dxa"/>
            <w:vMerge/>
            <w:shd w:val="clear" w:color="auto" w:fill="F8A718"/>
            <w:textDirection w:val="btLr"/>
          </w:tcPr>
          <w:p w:rsidR="007A6022" w:rsidRPr="00650A99" w:rsidRDefault="006E5571" w:rsidP="004F6D57">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E5571" w:rsidP="004F6D57">
            <w:pPr>
              <w:pStyle w:val="ESBodyText0"/>
              <w:rPr>
                <w:sz w:val="20"/>
              </w:rPr>
            </w:pPr>
          </w:p>
        </w:tc>
        <w:tc>
          <w:tcPr>
            <w:tcW w:w="6278" w:type="dxa"/>
            <w:tcBorders>
              <w:left w:val="nil"/>
            </w:tcBorders>
          </w:tcPr>
          <w:p w:rsidR="007A6022" w:rsidRPr="00715EBF" w:rsidRDefault="008D24EF" w:rsidP="004F6D57">
            <w:pPr>
              <w:pStyle w:val="ESBodyText0"/>
              <w:rPr>
                <w:sz w:val="20"/>
              </w:rPr>
            </w:pPr>
            <w:r>
              <w:rPr>
                <w:rFonts w:eastAsia="Arial"/>
                <w:color w:val="000000"/>
                <w:sz w:val="20"/>
              </w:rPr>
              <w:t>Intellectual engagement and self-awareness</w:t>
            </w:r>
          </w:p>
        </w:tc>
        <w:tc>
          <w:tcPr>
            <w:tcW w:w="7020" w:type="dxa"/>
          </w:tcPr>
          <w:p w:rsidR="007A6022" w:rsidRPr="00715EBF" w:rsidRDefault="006E5571" w:rsidP="004F6D57">
            <w:pPr>
              <w:pStyle w:val="ESBodyText0"/>
              <w:rPr>
                <w:sz w:val="20"/>
              </w:rPr>
            </w:pPr>
          </w:p>
        </w:tc>
      </w:tr>
    </w:tbl>
    <w:p w:rsidR="00E47C20" w:rsidRDefault="006E5571"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1530"/>
        <w:gridCol w:w="292"/>
        <w:gridCol w:w="6278"/>
        <w:gridCol w:w="7020"/>
      </w:tblGrid>
      <w:tr w:rsidR="00541763" w:rsidTr="007A6022">
        <w:trPr>
          <w:cantSplit/>
          <w:trHeight w:val="155"/>
        </w:trPr>
        <w:tc>
          <w:tcPr>
            <w:tcW w:w="1530" w:type="dxa"/>
            <w:vMerge w:val="restart"/>
            <w:shd w:val="clear" w:color="auto" w:fill="AF96B4"/>
            <w:textDirection w:val="btLr"/>
          </w:tcPr>
          <w:p w:rsidR="007A6022" w:rsidRPr="00AB3321" w:rsidRDefault="008D24EF" w:rsidP="00E47C20">
            <w:pPr>
              <w:pStyle w:val="Heading40"/>
              <w:shd w:val="clear" w:color="auto" w:fill="AF96B4"/>
              <w:spacing w:before="150" w:after="150"/>
              <w:jc w:val="center"/>
              <w:rPr>
                <w:rFonts w:ascii="Arial" w:hAnsi="Arial" w:cs="Arial"/>
                <w:i w:val="0"/>
                <w:color w:val="53565A"/>
                <w:sz w:val="24"/>
                <w:szCs w:val="24"/>
              </w:rPr>
            </w:pPr>
            <w:r w:rsidRPr="00AB3321">
              <w:rPr>
                <w:rFonts w:ascii="Arial" w:hAnsi="Arial" w:cs="Arial"/>
                <w:b/>
                <w:bCs/>
                <w:i w:val="0"/>
                <w:color w:val="53565A"/>
                <w:sz w:val="24"/>
                <w:szCs w:val="24"/>
              </w:rPr>
              <w:t>Community engagement in lea</w:t>
            </w:r>
            <w:r w:rsidRPr="00AB3321">
              <w:rPr>
                <w:rFonts w:ascii="Arial" w:hAnsi="Arial" w:cs="Arial"/>
                <w:b/>
                <w:bCs/>
                <w:i w:val="0"/>
                <w:color w:val="53565A"/>
                <w:sz w:val="24"/>
                <w:szCs w:val="24"/>
                <w:shd w:val="clear" w:color="auto" w:fill="AF96B4"/>
              </w:rPr>
              <w:t>rning</w:t>
            </w:r>
          </w:p>
        </w:tc>
        <w:tc>
          <w:tcPr>
            <w:tcW w:w="292" w:type="dxa"/>
            <w:tcBorders>
              <w:right w:val="nil"/>
            </w:tcBorders>
          </w:tcPr>
          <w:p w:rsidR="007A6022" w:rsidRPr="00715EBF" w:rsidRDefault="006E5571" w:rsidP="00EE49B9">
            <w:pPr>
              <w:pStyle w:val="ESBodyText0"/>
              <w:rPr>
                <w:sz w:val="20"/>
                <w:szCs w:val="24"/>
              </w:rPr>
            </w:pPr>
            <w:r>
              <w:pict>
                <v:rect id="_x0000_s1031" style="position:absolute;margin-left:-6pt;margin-top:-5pt;width:10pt;height:61pt;z-index:251666432;mso-position-horizontal-relative:text;mso-position-vertical-relative:text" fillcolor="#dc6068">
                  <v:fill opacity="58982f"/>
                </v:rect>
              </w:pict>
            </w:r>
          </w:p>
        </w:tc>
        <w:tc>
          <w:tcPr>
            <w:tcW w:w="6278" w:type="dxa"/>
            <w:tcBorders>
              <w:left w:val="nil"/>
            </w:tcBorders>
          </w:tcPr>
          <w:p w:rsidR="007A6022" w:rsidRPr="00715EBF" w:rsidRDefault="008D24EF" w:rsidP="00EE49B9">
            <w:pPr>
              <w:pStyle w:val="ESBodyText0"/>
              <w:rPr>
                <w:sz w:val="20"/>
                <w:szCs w:val="24"/>
              </w:rPr>
            </w:pPr>
            <w:r>
              <w:rPr>
                <w:rFonts w:eastAsia="Arial"/>
                <w:color w:val="000000"/>
                <w:sz w:val="20"/>
              </w:rPr>
              <w:t>Building communities</w:t>
            </w:r>
          </w:p>
        </w:tc>
        <w:tc>
          <w:tcPr>
            <w:tcW w:w="7020" w:type="dxa"/>
          </w:tcPr>
          <w:p w:rsidR="007A6022" w:rsidRPr="00715EBF" w:rsidRDefault="008D24EF" w:rsidP="00EE49B9">
            <w:pPr>
              <w:pStyle w:val="ESBodyText0"/>
              <w:rPr>
                <w:sz w:val="20"/>
                <w:szCs w:val="24"/>
              </w:rPr>
            </w:pPr>
            <w:r>
              <w:rPr>
                <w:sz w:val="20"/>
              </w:rPr>
              <w:t>Embedding moving towards Excelling</w:t>
            </w:r>
          </w:p>
        </w:tc>
      </w:tr>
      <w:tr w:rsidR="00541763" w:rsidTr="007A6022">
        <w:trPr>
          <w:cantSplit/>
          <w:trHeight w:val="20"/>
        </w:trPr>
        <w:tc>
          <w:tcPr>
            <w:tcW w:w="1530" w:type="dxa"/>
            <w:vMerge/>
            <w:shd w:val="clear" w:color="auto" w:fill="AF96B4"/>
            <w:textDirection w:val="btLr"/>
          </w:tcPr>
          <w:p w:rsidR="007A6022" w:rsidRPr="00650A99" w:rsidRDefault="006E5571"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E5571" w:rsidP="00EE49B9">
            <w:pPr>
              <w:pStyle w:val="ESBodyText0"/>
              <w:rPr>
                <w:sz w:val="20"/>
              </w:rPr>
            </w:pPr>
          </w:p>
        </w:tc>
        <w:tc>
          <w:tcPr>
            <w:tcW w:w="6278" w:type="dxa"/>
            <w:tcBorders>
              <w:left w:val="nil"/>
            </w:tcBorders>
          </w:tcPr>
          <w:p w:rsidR="007A6022" w:rsidRPr="00715EBF" w:rsidRDefault="008D24EF" w:rsidP="00EE49B9">
            <w:pPr>
              <w:pStyle w:val="ESBodyText0"/>
              <w:rPr>
                <w:sz w:val="20"/>
              </w:rPr>
            </w:pPr>
            <w:r>
              <w:rPr>
                <w:rFonts w:eastAsia="Arial"/>
                <w:color w:val="000000"/>
                <w:sz w:val="20"/>
              </w:rPr>
              <w:t>Global citizenship</w:t>
            </w:r>
          </w:p>
        </w:tc>
        <w:tc>
          <w:tcPr>
            <w:tcW w:w="7020" w:type="dxa"/>
          </w:tcPr>
          <w:p w:rsidR="007A6022" w:rsidRPr="00715EBF" w:rsidRDefault="006E5571" w:rsidP="00EE49B9">
            <w:pPr>
              <w:pStyle w:val="ESBodyText0"/>
              <w:rPr>
                <w:sz w:val="20"/>
              </w:rPr>
            </w:pPr>
          </w:p>
        </w:tc>
      </w:tr>
      <w:tr w:rsidR="00541763" w:rsidTr="007A6022">
        <w:trPr>
          <w:cantSplit/>
          <w:trHeight w:val="20"/>
        </w:trPr>
        <w:tc>
          <w:tcPr>
            <w:tcW w:w="1530" w:type="dxa"/>
            <w:vMerge/>
            <w:shd w:val="clear" w:color="auto" w:fill="AF96B4"/>
            <w:textDirection w:val="btLr"/>
          </w:tcPr>
          <w:p w:rsidR="007A6022" w:rsidRPr="00650A99" w:rsidRDefault="006E5571"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E5571" w:rsidP="00EE49B9">
            <w:pPr>
              <w:pStyle w:val="ESBodyText0"/>
              <w:rPr>
                <w:sz w:val="20"/>
              </w:rPr>
            </w:pPr>
          </w:p>
        </w:tc>
        <w:tc>
          <w:tcPr>
            <w:tcW w:w="6278" w:type="dxa"/>
            <w:tcBorders>
              <w:left w:val="nil"/>
            </w:tcBorders>
          </w:tcPr>
          <w:p w:rsidR="007A6022" w:rsidRPr="00715EBF" w:rsidRDefault="008D24EF" w:rsidP="00EE49B9">
            <w:pPr>
              <w:pStyle w:val="ESBodyText0"/>
              <w:rPr>
                <w:sz w:val="20"/>
              </w:rPr>
            </w:pPr>
            <w:r>
              <w:rPr>
                <w:rFonts w:eastAsia="Arial"/>
                <w:color w:val="000000"/>
                <w:sz w:val="20"/>
              </w:rPr>
              <w:t>Networks with schools, services and agencies</w:t>
            </w:r>
          </w:p>
        </w:tc>
        <w:tc>
          <w:tcPr>
            <w:tcW w:w="7020" w:type="dxa"/>
          </w:tcPr>
          <w:p w:rsidR="007A6022" w:rsidRPr="00715EBF" w:rsidRDefault="006E5571" w:rsidP="00EE49B9">
            <w:pPr>
              <w:pStyle w:val="ESBodyText0"/>
              <w:rPr>
                <w:sz w:val="20"/>
              </w:rPr>
            </w:pPr>
          </w:p>
        </w:tc>
      </w:tr>
      <w:tr w:rsidR="00541763" w:rsidTr="007A6022">
        <w:trPr>
          <w:cantSplit/>
          <w:trHeight w:val="20"/>
        </w:trPr>
        <w:tc>
          <w:tcPr>
            <w:tcW w:w="1530" w:type="dxa"/>
            <w:vMerge/>
            <w:shd w:val="clear" w:color="auto" w:fill="AF96B4"/>
            <w:textDirection w:val="btLr"/>
          </w:tcPr>
          <w:p w:rsidR="007A6022" w:rsidRPr="00650A99" w:rsidRDefault="006E5571" w:rsidP="00EE49B9">
            <w:pPr>
              <w:pStyle w:val="Heading40"/>
              <w:shd w:val="clear" w:color="auto" w:fill="62BFEB"/>
              <w:spacing w:before="150" w:after="150"/>
              <w:ind w:left="113" w:right="113"/>
              <w:jc w:val="center"/>
              <w:rPr>
                <w:rFonts w:ascii="Arial" w:hAnsi="Arial" w:cs="Arial"/>
                <w:b/>
                <w:bCs/>
                <w:color w:val="53565A"/>
                <w:sz w:val="24"/>
                <w:szCs w:val="24"/>
              </w:rPr>
            </w:pPr>
          </w:p>
        </w:tc>
        <w:tc>
          <w:tcPr>
            <w:tcW w:w="292" w:type="dxa"/>
            <w:tcBorders>
              <w:right w:val="nil"/>
            </w:tcBorders>
          </w:tcPr>
          <w:p w:rsidR="007A6022" w:rsidRPr="00715EBF" w:rsidRDefault="006E5571" w:rsidP="00EE49B9">
            <w:pPr>
              <w:pStyle w:val="ESBodyText0"/>
              <w:rPr>
                <w:sz w:val="20"/>
              </w:rPr>
            </w:pPr>
          </w:p>
        </w:tc>
        <w:tc>
          <w:tcPr>
            <w:tcW w:w="6278" w:type="dxa"/>
            <w:tcBorders>
              <w:left w:val="nil"/>
            </w:tcBorders>
          </w:tcPr>
          <w:p w:rsidR="007A6022" w:rsidRPr="00715EBF" w:rsidRDefault="008D24EF" w:rsidP="00EE49B9">
            <w:pPr>
              <w:pStyle w:val="ESBodyText0"/>
              <w:rPr>
                <w:sz w:val="20"/>
              </w:rPr>
            </w:pPr>
            <w:r>
              <w:rPr>
                <w:rFonts w:eastAsia="Arial"/>
                <w:color w:val="000000"/>
                <w:sz w:val="20"/>
              </w:rPr>
              <w:t>Parents and carers as partners</w:t>
            </w:r>
          </w:p>
        </w:tc>
        <w:tc>
          <w:tcPr>
            <w:tcW w:w="7020" w:type="dxa"/>
          </w:tcPr>
          <w:p w:rsidR="007A6022" w:rsidRPr="00715EBF" w:rsidRDefault="006E5571" w:rsidP="00EE49B9">
            <w:pPr>
              <w:pStyle w:val="ESBodyText0"/>
              <w:rPr>
                <w:sz w:val="20"/>
              </w:rPr>
            </w:pPr>
          </w:p>
        </w:tc>
      </w:tr>
    </w:tbl>
    <w:p w:rsidR="00E47C20" w:rsidRDefault="006E5571" w:rsidP="004E7357">
      <w:pPr>
        <w:pStyle w:val="ESBodyText0"/>
      </w:pPr>
    </w:p>
    <w:tbl>
      <w:tblPr>
        <w:tblStyle w:val="TableGrid0"/>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541763" w:rsidTr="00A84052">
        <w:trPr>
          <w:trHeight w:val="15"/>
        </w:trPr>
        <w:tc>
          <w:tcPr>
            <w:tcW w:w="3905" w:type="dxa"/>
            <w:shd w:val="clear" w:color="auto" w:fill="D9D9D9" w:themeFill="background1" w:themeFillShade="D9"/>
          </w:tcPr>
          <w:p w:rsidR="00C703C5" w:rsidRPr="006C72CF" w:rsidRDefault="008D24EF" w:rsidP="00EE49B9">
            <w:pPr>
              <w:pStyle w:val="ESBodyText0"/>
              <w:rPr>
                <w:b/>
                <w:sz w:val="20"/>
              </w:rPr>
            </w:pPr>
            <w:r w:rsidRPr="006C72CF">
              <w:rPr>
                <w:b/>
                <w:sz w:val="20"/>
              </w:rPr>
              <w:t>Enter your reflective comments</w:t>
            </w:r>
          </w:p>
        </w:tc>
        <w:tc>
          <w:tcPr>
            <w:tcW w:w="11215" w:type="dxa"/>
          </w:tcPr>
          <w:p w:rsidR="00C703C5" w:rsidRPr="006C72CF" w:rsidRDefault="008D24EF" w:rsidP="00EE49B9">
            <w:pPr>
              <w:pStyle w:val="ESBodyText0"/>
              <w:rPr>
                <w:sz w:val="20"/>
              </w:rPr>
            </w:pPr>
            <w:r>
              <w:rPr>
                <w:sz w:val="20"/>
              </w:rPr>
              <w:t xml:space="preserve">The self-evaluation process has shown the school to be on track to achieving the goals set. Identifying and celebrating our achievements reaffirms our use of allocated resources and professional development.  </w:t>
            </w:r>
            <w:r>
              <w:rPr>
                <w:sz w:val="20"/>
              </w:rPr>
              <w:br/>
            </w:r>
            <w:r>
              <w:rPr>
                <w:sz w:val="20"/>
              </w:rPr>
              <w:lastRenderedPageBreak/>
              <w:t>Key findings- The reviewed PBS framework and the introduction of a digital reporting platform has addressed identified needs and supported students, staff and families in their day to day lives.</w:t>
            </w:r>
          </w:p>
        </w:tc>
      </w:tr>
      <w:tr w:rsidR="00541763" w:rsidTr="00A84052">
        <w:trPr>
          <w:trHeight w:val="128"/>
        </w:trPr>
        <w:tc>
          <w:tcPr>
            <w:tcW w:w="3905" w:type="dxa"/>
            <w:shd w:val="clear" w:color="auto" w:fill="D9D9D9" w:themeFill="background1" w:themeFillShade="D9"/>
          </w:tcPr>
          <w:p w:rsidR="00C703C5" w:rsidRPr="006C72CF" w:rsidRDefault="008D24EF" w:rsidP="00E25A9D">
            <w:pPr>
              <w:pStyle w:val="ESBodyText0"/>
              <w:rPr>
                <w:b/>
                <w:sz w:val="20"/>
              </w:rPr>
            </w:pPr>
            <w:r w:rsidRPr="006C72CF">
              <w:rPr>
                <w:b/>
                <w:sz w:val="20"/>
              </w:rPr>
              <w:lastRenderedPageBreak/>
              <w:t>Considerations for</w:t>
            </w:r>
            <w:r w:rsidRPr="006C72CF">
              <w:rPr>
                <w:b/>
                <w:color w:val="000000" w:themeColor="text1"/>
                <w:sz w:val="20"/>
                <w:szCs w:val="24"/>
              </w:rPr>
              <w:t xml:space="preserve"> </w:t>
            </w:r>
            <w:r w:rsidRPr="006C72CF">
              <w:rPr>
                <w:b/>
                <w:noProof/>
                <w:color w:val="000000" w:themeColor="text1"/>
                <w:sz w:val="20"/>
                <w:szCs w:val="24"/>
              </w:rPr>
              <w:t>2019</w:t>
            </w:r>
          </w:p>
        </w:tc>
        <w:tc>
          <w:tcPr>
            <w:tcW w:w="11215" w:type="dxa"/>
          </w:tcPr>
          <w:p w:rsidR="00C703C5" w:rsidRPr="006C72CF" w:rsidRDefault="008D24EF" w:rsidP="00EE49B9">
            <w:pPr>
              <w:pStyle w:val="ESBodyText0"/>
              <w:rPr>
                <w:sz w:val="20"/>
              </w:rPr>
            </w:pPr>
            <w:r>
              <w:rPr>
                <w:sz w:val="20"/>
              </w:rPr>
              <w:t>2018 priorities include:</w:t>
            </w:r>
            <w:r>
              <w:rPr>
                <w:sz w:val="20"/>
              </w:rPr>
              <w:br/>
              <w:t>Development of a structured student voice and advocacy program</w:t>
            </w:r>
            <w:r>
              <w:rPr>
                <w:sz w:val="20"/>
              </w:rPr>
              <w:br/>
              <w:t>2018 Integrated school wide topic- Koorie Studies</w:t>
            </w:r>
            <w:r>
              <w:rPr>
                <w:sz w:val="20"/>
              </w:rPr>
              <w:br/>
              <w:t>Develop stronger family and school links with community organisations including post school options, leisure services, NDIS service providers</w:t>
            </w:r>
            <w:r>
              <w:rPr>
                <w:sz w:val="20"/>
              </w:rPr>
              <w:br/>
              <w:t>Build staff capacity in the implementation of a strong play based early years model</w:t>
            </w:r>
          </w:p>
        </w:tc>
      </w:tr>
      <w:tr w:rsidR="00541763" w:rsidTr="00A84052">
        <w:trPr>
          <w:trHeight w:val="128"/>
        </w:trPr>
        <w:tc>
          <w:tcPr>
            <w:tcW w:w="3905" w:type="dxa"/>
            <w:shd w:val="clear" w:color="auto" w:fill="D9D9D9" w:themeFill="background1" w:themeFillShade="D9"/>
          </w:tcPr>
          <w:p w:rsidR="00687FB5" w:rsidRPr="006C72CF" w:rsidRDefault="008D24EF" w:rsidP="00687FB5">
            <w:pPr>
              <w:pStyle w:val="ESBodyText0"/>
              <w:rPr>
                <w:b/>
                <w:sz w:val="20"/>
              </w:rPr>
            </w:pPr>
            <w:r>
              <w:rPr>
                <w:b/>
                <w:sz w:val="20"/>
              </w:rPr>
              <w:t>Documents that support this plan</w:t>
            </w:r>
          </w:p>
        </w:tc>
        <w:tc>
          <w:tcPr>
            <w:tcW w:w="11215" w:type="dxa"/>
          </w:tcPr>
          <w:p w:rsidR="00687FB5" w:rsidRPr="006C72CF" w:rsidRDefault="008D24EF" w:rsidP="00EE49B9">
            <w:pPr>
              <w:pStyle w:val="ESBodyText0"/>
              <w:rPr>
                <w:sz w:val="20"/>
              </w:rPr>
            </w:pPr>
            <w:r>
              <w:rPr>
                <w:sz w:val="20"/>
              </w:rPr>
              <w:t>End cycle review.docx (0.12 MB)</w:t>
            </w:r>
            <w:r>
              <w:rPr>
                <w:sz w:val="20"/>
              </w:rPr>
              <w:br/>
            </w:r>
          </w:p>
        </w:tc>
      </w:tr>
    </w:tbl>
    <w:p w:rsidR="00C703C5" w:rsidRDefault="006E5571" w:rsidP="004E7357">
      <w:pPr>
        <w:pStyle w:val="ESBodyText0"/>
        <w:sectPr w:rsidR="00C703C5" w:rsidSect="00120B7B">
          <w:headerReference w:type="even" r:id="rId18"/>
          <w:headerReference w:type="default" r:id="rId19"/>
          <w:footerReference w:type="default" r:id="rId20"/>
          <w:headerReference w:type="first" r:id="rId21"/>
          <w:type w:val="continuous"/>
          <w:pgSz w:w="16838" w:h="11906" w:orient="landscape" w:code="9"/>
          <w:pgMar w:top="1304" w:right="2036" w:bottom="1240" w:left="1304" w:header="624" w:footer="532" w:gutter="0"/>
          <w:cols w:space="397"/>
          <w:docGrid w:linePitch="360"/>
        </w:sectPr>
      </w:pPr>
    </w:p>
    <w:p w:rsidR="0051080C" w:rsidRDefault="008D24EF" w:rsidP="0051080C">
      <w:pPr>
        <w:pStyle w:val="Normal1"/>
        <w:ind w:left="-540" w:right="-1172"/>
        <w:rPr>
          <w:b/>
          <w:color w:val="AF272F"/>
          <w:sz w:val="36"/>
          <w:szCs w:val="44"/>
        </w:rPr>
      </w:pPr>
      <w:r w:rsidRPr="0051080C">
        <w:rPr>
          <w:b/>
          <w:color w:val="AF272F"/>
          <w:sz w:val="36"/>
          <w:szCs w:val="44"/>
        </w:rPr>
        <w:t>Annual Implementation Plan</w:t>
      </w:r>
      <w:r>
        <w:rPr>
          <w:b/>
          <w:color w:val="AF272F"/>
          <w:sz w:val="36"/>
          <w:szCs w:val="44"/>
        </w:rPr>
        <w:t xml:space="preserve"> </w:t>
      </w:r>
      <w:r w:rsidRPr="0051080C">
        <w:rPr>
          <w:b/>
          <w:color w:val="AF272F"/>
          <w:sz w:val="36"/>
          <w:szCs w:val="44"/>
        </w:rPr>
        <w:t xml:space="preserve">- </w:t>
      </w:r>
      <w:r w:rsidRPr="0051080C">
        <w:rPr>
          <w:b/>
          <w:noProof/>
          <w:color w:val="AF272F"/>
          <w:sz w:val="36"/>
          <w:szCs w:val="36"/>
        </w:rPr>
        <w:t>2018</w:t>
      </w:r>
    </w:p>
    <w:p w:rsidR="006162E5" w:rsidRPr="0051080C" w:rsidRDefault="008D24EF" w:rsidP="0051080C">
      <w:pPr>
        <w:pStyle w:val="Normal1"/>
        <w:ind w:left="-540" w:right="-1172"/>
        <w:rPr>
          <w:b/>
          <w:color w:val="AF272F"/>
          <w:sz w:val="36"/>
          <w:szCs w:val="36"/>
        </w:rPr>
      </w:pPr>
      <w:r w:rsidRPr="0051080C">
        <w:rPr>
          <w:b/>
          <w:color w:val="AF272F"/>
          <w:sz w:val="36"/>
          <w:szCs w:val="44"/>
        </w:rPr>
        <w:t>FISO Improvement Initiatives</w:t>
      </w:r>
      <w:r>
        <w:rPr>
          <w:b/>
          <w:color w:val="AF272F"/>
          <w:sz w:val="36"/>
          <w:szCs w:val="44"/>
        </w:rPr>
        <w:t xml:space="preserve"> and Key Improvement Strategies</w:t>
      </w:r>
    </w:p>
    <w:p w:rsidR="00C259B6" w:rsidRPr="0051080C" w:rsidRDefault="008D24EF" w:rsidP="00CC45E0">
      <w:pPr>
        <w:pStyle w:val="ESIntroParagraph1"/>
        <w:ind w:left="-567" w:right="1168" w:firstLine="27"/>
        <w:rPr>
          <w:color w:val="595959" w:themeColor="text1" w:themeTint="A6"/>
          <w:sz w:val="28"/>
        </w:rPr>
      </w:pPr>
      <w:r w:rsidRPr="0051080C">
        <w:rPr>
          <w:noProof/>
          <w:color w:val="595959" w:themeColor="text1" w:themeTint="A6"/>
          <w:sz w:val="28"/>
        </w:rPr>
        <w:t>Diamond Valley Special Developmental School (5161)</w:t>
      </w:r>
    </w:p>
    <w:p w:rsidR="004B6AD4" w:rsidRDefault="006E5571" w:rsidP="004B6AD4">
      <w:pPr>
        <w:pStyle w:val="ESBodyText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3447"/>
        <w:gridCol w:w="1457"/>
        <w:gridCol w:w="2772"/>
        <w:gridCol w:w="3945"/>
      </w:tblGrid>
      <w:tr w:rsidR="00541763" w:rsidTr="00AC7B7B">
        <w:trPr>
          <w:trHeight w:val="783"/>
        </w:trPr>
        <w:tc>
          <w:tcPr>
            <w:tcW w:w="3589" w:type="dxa"/>
            <w:shd w:val="clear" w:color="auto" w:fill="D9D9D9" w:themeFill="background1" w:themeFillShade="D9"/>
          </w:tcPr>
          <w:p w:rsidR="000A423E" w:rsidRPr="00AC7B7B" w:rsidRDefault="008D24EF" w:rsidP="00DA66C8">
            <w:pPr>
              <w:pStyle w:val="Heading31"/>
              <w:spacing w:before="100" w:beforeAutospacing="1" w:after="0"/>
            </w:pPr>
            <w:r w:rsidRPr="00AC7B7B">
              <w:t>Four Year Strategic Goals</w:t>
            </w:r>
          </w:p>
        </w:tc>
        <w:tc>
          <w:tcPr>
            <w:tcW w:w="3447" w:type="dxa"/>
            <w:shd w:val="clear" w:color="auto" w:fill="D9D9D9" w:themeFill="background1" w:themeFillShade="D9"/>
          </w:tcPr>
          <w:p w:rsidR="000A423E" w:rsidRPr="00AC7B7B" w:rsidRDefault="008D24EF" w:rsidP="00DA66C8">
            <w:pPr>
              <w:pStyle w:val="Heading31"/>
              <w:spacing w:before="100" w:beforeAutospacing="1" w:after="0"/>
            </w:pPr>
            <w:r w:rsidRPr="00AC7B7B">
              <w:t>Four Year Strategic Targets</w:t>
            </w:r>
          </w:p>
        </w:tc>
        <w:tc>
          <w:tcPr>
            <w:tcW w:w="1457" w:type="dxa"/>
            <w:shd w:val="clear" w:color="auto" w:fill="D9D9D9" w:themeFill="background1" w:themeFillShade="D9"/>
          </w:tcPr>
          <w:p w:rsidR="000A423E" w:rsidRPr="00AC7B7B" w:rsidRDefault="008D24EF" w:rsidP="00DA66C8">
            <w:pPr>
              <w:pStyle w:val="Heading31"/>
              <w:spacing w:before="100" w:beforeAutospacing="1" w:after="0"/>
            </w:pPr>
            <w:r w:rsidRPr="00AC7B7B">
              <w:t>Is this selected for focus this year?</w:t>
            </w:r>
          </w:p>
        </w:tc>
        <w:tc>
          <w:tcPr>
            <w:tcW w:w="2772" w:type="dxa"/>
            <w:shd w:val="clear" w:color="auto" w:fill="D9D9D9" w:themeFill="background1" w:themeFillShade="D9"/>
          </w:tcPr>
          <w:p w:rsidR="000A423E" w:rsidRPr="00AC7B7B" w:rsidRDefault="008D24EF" w:rsidP="00DA66C8">
            <w:pPr>
              <w:pStyle w:val="Heading31"/>
              <w:spacing w:before="100" w:beforeAutospacing="1" w:after="0"/>
            </w:pPr>
            <w:r w:rsidRPr="00AC7B7B">
              <w:t>12 month target</w:t>
            </w:r>
          </w:p>
          <w:p w:rsidR="00153231" w:rsidRPr="00DA66C8" w:rsidRDefault="008D24EF" w:rsidP="00DA66C8">
            <w:pPr>
              <w:pStyle w:val="Normal1"/>
              <w:spacing w:before="100" w:beforeAutospacing="1" w:after="0"/>
              <w:rPr>
                <w:color w:val="000000" w:themeColor="text1"/>
                <w:sz w:val="20"/>
              </w:rPr>
            </w:pPr>
            <w:r w:rsidRPr="00DA66C8">
              <w:rPr>
                <w:color w:val="000000" w:themeColor="text1"/>
                <w:sz w:val="20"/>
              </w:rPr>
              <w:t>Outline what you want achieve in the next 12 months against your Strategic Plan target.</w:t>
            </w:r>
          </w:p>
        </w:tc>
        <w:tc>
          <w:tcPr>
            <w:tcW w:w="3945" w:type="dxa"/>
            <w:shd w:val="clear" w:color="auto" w:fill="D9D9D9" w:themeFill="background1" w:themeFillShade="D9"/>
          </w:tcPr>
          <w:p w:rsidR="000A423E" w:rsidRPr="00AC7B7B" w:rsidRDefault="008D24EF" w:rsidP="00DA66C8">
            <w:pPr>
              <w:pStyle w:val="Heading31"/>
              <w:spacing w:before="100" w:beforeAutospacing="1" w:after="0"/>
            </w:pPr>
            <w:r w:rsidRPr="00AC7B7B">
              <w:t>FISO initiative</w:t>
            </w:r>
          </w:p>
        </w:tc>
      </w:tr>
      <w:tr w:rsidR="00541763" w:rsidTr="00EB07A4">
        <w:trPr>
          <w:trHeight w:val="83"/>
        </w:trPr>
        <w:tc>
          <w:tcPr>
            <w:tcW w:w="3589" w:type="dxa"/>
          </w:tcPr>
          <w:p w:rsidR="003E4341" w:rsidRPr="00BB23C7" w:rsidRDefault="008D24EF" w:rsidP="00BB23C7">
            <w:pPr>
              <w:pStyle w:val="ESBodyText1"/>
              <w:spacing w:after="0"/>
            </w:pPr>
            <w:r>
              <w:rPr>
                <w:sz w:val="20"/>
              </w:rPr>
              <w:t>To embed a culture of effective and sustainable lines of communication with students, parent/carers, community services and key stake holders.</w:t>
            </w:r>
          </w:p>
        </w:tc>
        <w:tc>
          <w:tcPr>
            <w:tcW w:w="3447" w:type="dxa"/>
          </w:tcPr>
          <w:p w:rsidR="003E4341" w:rsidRPr="00BB23C7" w:rsidRDefault="008D24EF" w:rsidP="00BB23C7">
            <w:pPr>
              <w:pStyle w:val="ESBodyText1"/>
              <w:spacing w:after="160"/>
            </w:pPr>
            <w:r w:rsidRPr="00BB23C7">
              <w:t> Improved understanding of the transition processes as determined via parent feedback data.</w:t>
            </w:r>
          </w:p>
          <w:p w:rsidR="003E4341" w:rsidRPr="00BB23C7" w:rsidRDefault="008D24EF" w:rsidP="00BB23C7">
            <w:pPr>
              <w:pStyle w:val="ESBodyText1"/>
              <w:spacing w:after="160"/>
            </w:pPr>
            <w:r w:rsidRPr="00BB23C7">
              <w:t>Greater presence of student leadership, reflection, expression and feedback at school and community events.</w:t>
            </w:r>
          </w:p>
          <w:p w:rsidR="003E4341" w:rsidRPr="00BB23C7" w:rsidRDefault="008D24EF" w:rsidP="00BB23C7">
            <w:pPr>
              <w:pStyle w:val="ESBodyText1"/>
              <w:spacing w:after="160"/>
            </w:pPr>
            <w:r w:rsidRPr="00BB23C7">
              <w:t>To develop a database of relevant facilities, services and organisations within our locality for families and professionals.</w:t>
            </w:r>
          </w:p>
          <w:p w:rsidR="003E4341" w:rsidRPr="00BB23C7" w:rsidRDefault="008D24EF" w:rsidP="00BB23C7">
            <w:pPr>
              <w:pStyle w:val="ESBodyText1"/>
              <w:spacing w:after="160"/>
            </w:pPr>
            <w:r w:rsidRPr="00BB23C7">
              <w:t>Cultivate digital and traditional communication tools to improve engagement between the school and key stakeholders.  </w:t>
            </w:r>
          </w:p>
          <w:p w:rsidR="003E4341" w:rsidRPr="00BB23C7" w:rsidRDefault="006E5571" w:rsidP="00BB23C7">
            <w:pPr>
              <w:pStyle w:val="ESBodyText1"/>
              <w:spacing w:after="0"/>
            </w:pPr>
          </w:p>
        </w:tc>
        <w:tc>
          <w:tcPr>
            <w:tcW w:w="1457" w:type="dxa"/>
          </w:tcPr>
          <w:p w:rsidR="003E4341" w:rsidRPr="00BB23C7" w:rsidRDefault="008D24EF" w:rsidP="00BB23C7">
            <w:pPr>
              <w:pStyle w:val="ESBodyText1"/>
              <w:spacing w:after="0"/>
            </w:pPr>
            <w:r>
              <w:rPr>
                <w:sz w:val="20"/>
              </w:rPr>
              <w:t>Yes</w:t>
            </w:r>
          </w:p>
        </w:tc>
        <w:tc>
          <w:tcPr>
            <w:tcW w:w="2772" w:type="dxa"/>
          </w:tcPr>
          <w:p w:rsidR="003E4341" w:rsidRPr="00BB23C7" w:rsidRDefault="008D24EF" w:rsidP="00BB23C7">
            <w:pPr>
              <w:pStyle w:val="ESBodyText1"/>
              <w:spacing w:after="0"/>
            </w:pPr>
            <w:r>
              <w:rPr>
                <w:sz w:val="20"/>
              </w:rPr>
              <w:t>To support families with links to local facilities, services, organisations and professionals. Use a range of communication tools to facilitate and improve engagement of key stakeholders in this process. This will be measured by increasing parent participation in the parent opinion survey from 5 participants in 2017 to 20 participants in 2018.</w:t>
            </w:r>
          </w:p>
        </w:tc>
        <w:tc>
          <w:tcPr>
            <w:tcW w:w="3945" w:type="dxa"/>
          </w:tcPr>
          <w:p w:rsidR="003E4341" w:rsidRPr="00BB23C7" w:rsidRDefault="008D24EF" w:rsidP="00BB23C7">
            <w:pPr>
              <w:pStyle w:val="ESBodyText1"/>
              <w:spacing w:after="0"/>
            </w:pPr>
            <w:r>
              <w:rPr>
                <w:sz w:val="20"/>
              </w:rPr>
              <w:t>Parents and carers as partners</w:t>
            </w:r>
          </w:p>
        </w:tc>
      </w:tr>
      <w:tr w:rsidR="00541763" w:rsidTr="00EB07A4">
        <w:trPr>
          <w:trHeight w:val="83"/>
        </w:trPr>
        <w:tc>
          <w:tcPr>
            <w:tcW w:w="3589" w:type="dxa"/>
          </w:tcPr>
          <w:p w:rsidR="003E4341" w:rsidRPr="00BB23C7" w:rsidRDefault="008D24EF" w:rsidP="00BB23C7">
            <w:pPr>
              <w:pStyle w:val="ESBodyText1"/>
              <w:spacing w:after="0"/>
            </w:pPr>
            <w:r>
              <w:rPr>
                <w:sz w:val="20"/>
              </w:rPr>
              <w:t>To develop, implement and sustain a whole school approach to the systematic collection, documentation and sharing of evidence to make informed decisions about what works to improve student outcomes.</w:t>
            </w:r>
          </w:p>
        </w:tc>
        <w:tc>
          <w:tcPr>
            <w:tcW w:w="3447" w:type="dxa"/>
          </w:tcPr>
          <w:p w:rsidR="003E4341" w:rsidRPr="00BB23C7" w:rsidRDefault="008D24EF" w:rsidP="00BB23C7">
            <w:pPr>
              <w:pStyle w:val="ESBodyText1"/>
              <w:spacing w:after="160"/>
            </w:pPr>
            <w:r w:rsidRPr="00BB23C7">
              <w:t>Successful implementation of the new PBS system and school wide tracking.</w:t>
            </w:r>
          </w:p>
          <w:p w:rsidR="003E4341" w:rsidRPr="00BB23C7" w:rsidRDefault="008D24EF" w:rsidP="00BB23C7">
            <w:pPr>
              <w:pStyle w:val="ESBodyText1"/>
              <w:spacing w:after="160"/>
            </w:pPr>
            <w:r w:rsidRPr="00BB23C7">
              <w:t>Establishment of a framework for the delivery of the program by the interdisciplinary team.</w:t>
            </w:r>
          </w:p>
          <w:p w:rsidR="003E4341" w:rsidRPr="00BB23C7" w:rsidRDefault="008D24EF" w:rsidP="00BB23C7">
            <w:pPr>
              <w:pStyle w:val="ESBodyText1"/>
              <w:spacing w:after="160"/>
            </w:pPr>
            <w:r w:rsidRPr="00BB23C7">
              <w:lastRenderedPageBreak/>
              <w:t>100% of teachers will use the digital system for collection and recording of all relevant student data.</w:t>
            </w:r>
          </w:p>
          <w:p w:rsidR="003E4341" w:rsidRPr="00BB23C7" w:rsidRDefault="008D24EF" w:rsidP="00BB23C7">
            <w:pPr>
              <w:pStyle w:val="ESBodyText1"/>
              <w:spacing w:after="160"/>
            </w:pPr>
            <w:r w:rsidRPr="00BB23C7">
              <w:t>Timetables will reflect and increased level of engagement in community programs.</w:t>
            </w:r>
          </w:p>
          <w:p w:rsidR="003E4341" w:rsidRPr="00BB23C7" w:rsidRDefault="006E5571" w:rsidP="00BB23C7">
            <w:pPr>
              <w:pStyle w:val="ESBodyText1"/>
              <w:spacing w:after="0"/>
            </w:pPr>
          </w:p>
        </w:tc>
        <w:tc>
          <w:tcPr>
            <w:tcW w:w="1457" w:type="dxa"/>
          </w:tcPr>
          <w:p w:rsidR="003E4341" w:rsidRPr="00BB23C7" w:rsidRDefault="008D24EF" w:rsidP="00BB23C7">
            <w:pPr>
              <w:pStyle w:val="ESBodyText1"/>
              <w:spacing w:after="0"/>
            </w:pPr>
            <w:r>
              <w:rPr>
                <w:sz w:val="20"/>
              </w:rPr>
              <w:lastRenderedPageBreak/>
              <w:t>Yes</w:t>
            </w:r>
          </w:p>
        </w:tc>
        <w:tc>
          <w:tcPr>
            <w:tcW w:w="2772" w:type="dxa"/>
          </w:tcPr>
          <w:p w:rsidR="003E4341" w:rsidRPr="00BB23C7" w:rsidRDefault="008D24EF" w:rsidP="00BB23C7">
            <w:pPr>
              <w:pStyle w:val="ESBodyText1"/>
              <w:spacing w:after="0"/>
            </w:pPr>
            <w:r>
              <w:rPr>
                <w:sz w:val="20"/>
              </w:rPr>
              <w:t xml:space="preserve">Establish curriculum priorities that enhance the learning outcomes for multiple cohorts across the school. Teachers will improve practice by obtaining </w:t>
            </w:r>
            <w:r>
              <w:rPr>
                <w:sz w:val="20"/>
              </w:rPr>
              <w:lastRenderedPageBreak/>
              <w:t>feedback from their peers and this will be evidenced through an improvement of staff opinion data in the component of 'seek feedback to improve practice' with the percent endorsement Prin/Teach rising from 68.4% in 2017 to 72% in 2018.</w:t>
            </w:r>
          </w:p>
        </w:tc>
        <w:tc>
          <w:tcPr>
            <w:tcW w:w="3945" w:type="dxa"/>
          </w:tcPr>
          <w:p w:rsidR="003E4341" w:rsidRPr="00BB23C7" w:rsidRDefault="008D24EF" w:rsidP="00BB23C7">
            <w:pPr>
              <w:pStyle w:val="ESBodyText1"/>
              <w:spacing w:after="0"/>
            </w:pPr>
            <w:r>
              <w:rPr>
                <w:sz w:val="20"/>
              </w:rPr>
              <w:lastRenderedPageBreak/>
              <w:t>Evaluating impact on learning</w:t>
            </w:r>
          </w:p>
        </w:tc>
      </w:tr>
      <w:tr w:rsidR="00541763" w:rsidTr="00EB07A4">
        <w:trPr>
          <w:trHeight w:val="83"/>
        </w:trPr>
        <w:tc>
          <w:tcPr>
            <w:tcW w:w="3589" w:type="dxa"/>
          </w:tcPr>
          <w:p w:rsidR="003E4341" w:rsidRPr="00BB23C7" w:rsidRDefault="008D24EF" w:rsidP="00BB23C7">
            <w:pPr>
              <w:pStyle w:val="ESBodyText1"/>
              <w:spacing w:after="0"/>
            </w:pPr>
            <w:r>
              <w:rPr>
                <w:sz w:val="20"/>
              </w:rPr>
              <w:t>To develop and sustain a leadership model that achieves collective efficacy and responsibility towards continual school improvement.</w:t>
            </w:r>
          </w:p>
        </w:tc>
        <w:tc>
          <w:tcPr>
            <w:tcW w:w="3447" w:type="dxa"/>
          </w:tcPr>
          <w:p w:rsidR="003E4341" w:rsidRPr="00BB23C7" w:rsidRDefault="008D24EF" w:rsidP="00BB23C7">
            <w:pPr>
              <w:pStyle w:val="ESBodyText1"/>
              <w:spacing w:after="160"/>
            </w:pPr>
            <w:r w:rsidRPr="00BB23C7">
              <w:t>Trial a new model and review in 12 months.</w:t>
            </w:r>
          </w:p>
          <w:p w:rsidR="003E4341" w:rsidRPr="00BB23C7" w:rsidRDefault="008D24EF" w:rsidP="00BB23C7">
            <w:pPr>
              <w:pStyle w:val="ESBodyText1"/>
              <w:spacing w:after="160"/>
            </w:pPr>
            <w:r w:rsidRPr="00BB23C7">
              <w:t>Funding and professional development targeted to school community outcomes.</w:t>
            </w:r>
          </w:p>
          <w:p w:rsidR="003E4341" w:rsidRPr="00BB23C7" w:rsidRDefault="008D24EF" w:rsidP="00BB23C7">
            <w:pPr>
              <w:pStyle w:val="ESBodyText1"/>
              <w:spacing w:after="160"/>
            </w:pPr>
            <w:r w:rsidRPr="00BB23C7">
              <w:t>School wide and individual professional development log will reflect the opportunities staff have accessed.</w:t>
            </w:r>
          </w:p>
          <w:p w:rsidR="003E4341" w:rsidRPr="00BB23C7" w:rsidRDefault="008D24EF" w:rsidP="00BB23C7">
            <w:pPr>
              <w:pStyle w:val="ESBodyText1"/>
              <w:spacing w:after="160"/>
            </w:pPr>
            <w:r w:rsidRPr="00BB23C7">
              <w:t>Each year Professional Learning Teams will reflect the direction of school priorities for student learning and create new learning teams and committees as needed.</w:t>
            </w:r>
          </w:p>
          <w:p w:rsidR="003E4341" w:rsidRPr="00BB23C7" w:rsidRDefault="006E5571" w:rsidP="00BB23C7">
            <w:pPr>
              <w:pStyle w:val="ESBodyText1"/>
              <w:spacing w:after="0"/>
            </w:pPr>
          </w:p>
        </w:tc>
        <w:tc>
          <w:tcPr>
            <w:tcW w:w="1457" w:type="dxa"/>
          </w:tcPr>
          <w:p w:rsidR="003E4341" w:rsidRPr="00BB23C7" w:rsidRDefault="008D24EF" w:rsidP="00BB23C7">
            <w:pPr>
              <w:pStyle w:val="ESBodyText1"/>
              <w:spacing w:after="0"/>
            </w:pPr>
            <w:r>
              <w:rPr>
                <w:sz w:val="20"/>
              </w:rPr>
              <w:t>No</w:t>
            </w:r>
          </w:p>
        </w:tc>
        <w:tc>
          <w:tcPr>
            <w:tcW w:w="2772" w:type="dxa"/>
          </w:tcPr>
          <w:p w:rsidR="003E4341" w:rsidRPr="00BB23C7" w:rsidRDefault="006E5571" w:rsidP="00BB23C7">
            <w:pPr>
              <w:pStyle w:val="ESBodyText1"/>
              <w:spacing w:after="0"/>
            </w:pPr>
          </w:p>
        </w:tc>
        <w:tc>
          <w:tcPr>
            <w:tcW w:w="3945" w:type="dxa"/>
          </w:tcPr>
          <w:p w:rsidR="003E4341" w:rsidRPr="00BB23C7" w:rsidRDefault="006E5571" w:rsidP="00BB23C7">
            <w:pPr>
              <w:pStyle w:val="ESBodyText1"/>
              <w:spacing w:after="0"/>
            </w:pPr>
          </w:p>
        </w:tc>
      </w:tr>
    </w:tbl>
    <w:p w:rsidR="003E4341" w:rsidRDefault="006E5571" w:rsidP="00BB23C7">
      <w:pPr>
        <w:pStyle w:val="ESBodyText1"/>
        <w:spacing w:after="0"/>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15210"/>
      </w:tblGrid>
      <w:tr w:rsidR="00541763" w:rsidTr="00EB07A4">
        <w:trPr>
          <w:trHeight w:val="200"/>
        </w:trPr>
        <w:tc>
          <w:tcPr>
            <w:tcW w:w="15210" w:type="dxa"/>
            <w:shd w:val="clear" w:color="auto" w:fill="D9D9D9" w:themeFill="background1" w:themeFillShade="D9"/>
          </w:tcPr>
          <w:p w:rsidR="000A423E" w:rsidRPr="00AC7B7B" w:rsidRDefault="008D24EF" w:rsidP="00EB07A4">
            <w:pPr>
              <w:pStyle w:val="Heading31"/>
              <w:spacing w:before="0" w:after="0"/>
              <w:rPr>
                <w:b w:val="0"/>
                <w:szCs w:val="20"/>
              </w:rPr>
            </w:pPr>
            <w:r w:rsidRPr="00DA66C8">
              <w:t>Improvement Initiatives Rationale</w:t>
            </w:r>
          </w:p>
        </w:tc>
      </w:tr>
      <w:tr w:rsidR="00541763" w:rsidTr="00EB07A4">
        <w:trPr>
          <w:trHeight w:val="15"/>
        </w:trPr>
        <w:tc>
          <w:tcPr>
            <w:tcW w:w="15210" w:type="dxa"/>
          </w:tcPr>
          <w:p w:rsidR="00973DEE" w:rsidRPr="007A41EF" w:rsidRDefault="008D24EF" w:rsidP="00BB23C7">
            <w:pPr>
              <w:pStyle w:val="ESBodyText1"/>
              <w:spacing w:after="0"/>
              <w:rPr>
                <w:b/>
              </w:rPr>
            </w:pPr>
            <w:r>
              <w:rPr>
                <w:sz w:val="20"/>
              </w:rPr>
              <w:t>The school's twelve month targets reflect the key initiatives identified in our 2017-2020 strategic plan. A priority identified for forward planning is to embed more effective communication with families/carers and community services as identified by our Parent Opinion Survey. A further area identified is to develop the school curriculum in the specific areas of early years and senior pathways. A focus for the school is to identify effective assessment tools and consistently use summative and formative assessment information to inform planning and teaching and to track individual student progress. Building effective partnerships to improve student and parent engagement in learning continues to be a challenge at Diamond Valley SDS. Addressing the key FISO initiatives of Parents and Carers as Partners and Evaluating Impact on Learning have been selected to address the identified areas for improvement.</w:t>
            </w:r>
          </w:p>
        </w:tc>
      </w:tr>
    </w:tbl>
    <w:p w:rsidR="00973DEE" w:rsidRDefault="006E5571" w:rsidP="004B6AD4">
      <w:pPr>
        <w:pStyle w:val="ESBodyText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541763" w:rsidTr="00DA66C8">
        <w:trPr>
          <w:trHeight w:val="218"/>
        </w:trPr>
        <w:tc>
          <w:tcPr>
            <w:tcW w:w="3772" w:type="dxa"/>
            <w:shd w:val="clear" w:color="auto" w:fill="D9D9D9" w:themeFill="background1" w:themeFillShade="D9"/>
          </w:tcPr>
          <w:p w:rsidR="00973DEE" w:rsidRPr="00AC7B7B" w:rsidRDefault="008D24EF" w:rsidP="00DA66C8">
            <w:pPr>
              <w:pStyle w:val="Heading31"/>
              <w:spacing w:before="0" w:after="0"/>
              <w:rPr>
                <w:szCs w:val="24"/>
              </w:rPr>
            </w:pPr>
            <w:r w:rsidRPr="00DA66C8">
              <w:t>Goal 1</w:t>
            </w:r>
          </w:p>
        </w:tc>
        <w:tc>
          <w:tcPr>
            <w:tcW w:w="11438" w:type="dxa"/>
            <w:shd w:val="clear" w:color="auto" w:fill="D9D9D9" w:themeFill="background1" w:themeFillShade="D9"/>
          </w:tcPr>
          <w:p w:rsidR="00973DEE" w:rsidRPr="00D43286" w:rsidRDefault="008D24EF" w:rsidP="00BB23C7">
            <w:pPr>
              <w:pStyle w:val="ESBodyText1"/>
              <w:spacing w:after="0"/>
              <w:rPr>
                <w:b/>
              </w:rPr>
            </w:pPr>
            <w:r>
              <w:rPr>
                <w:sz w:val="20"/>
              </w:rPr>
              <w:t>To embed a culture of effective and sustainable lines of communication with students, parent/carers, community services and key stake holders.</w:t>
            </w:r>
          </w:p>
        </w:tc>
      </w:tr>
      <w:tr w:rsidR="00541763" w:rsidTr="00DA66C8">
        <w:trPr>
          <w:trHeight w:val="15"/>
        </w:trPr>
        <w:tc>
          <w:tcPr>
            <w:tcW w:w="3772" w:type="dxa"/>
            <w:shd w:val="clear" w:color="auto" w:fill="D9D9D9" w:themeFill="background1" w:themeFillShade="D9"/>
          </w:tcPr>
          <w:p w:rsidR="00973DEE" w:rsidRPr="00DA66C8" w:rsidRDefault="008D24EF" w:rsidP="00DA66C8">
            <w:pPr>
              <w:pStyle w:val="Heading31"/>
              <w:spacing w:before="0" w:after="0"/>
              <w:rPr>
                <w:b w:val="0"/>
                <w:szCs w:val="24"/>
              </w:rPr>
            </w:pPr>
            <w:r>
              <w:t>12 month target 1.1</w:t>
            </w:r>
          </w:p>
        </w:tc>
        <w:tc>
          <w:tcPr>
            <w:tcW w:w="11438" w:type="dxa"/>
            <w:shd w:val="clear" w:color="auto" w:fill="D9D9D9" w:themeFill="background1" w:themeFillShade="D9"/>
          </w:tcPr>
          <w:p w:rsidR="00973DEE" w:rsidRPr="00D43286" w:rsidRDefault="008D24EF" w:rsidP="00BB23C7">
            <w:pPr>
              <w:pStyle w:val="ESBodyText1"/>
              <w:spacing w:after="0"/>
              <w:rPr>
                <w:b/>
              </w:rPr>
            </w:pPr>
            <w:r>
              <w:rPr>
                <w:sz w:val="20"/>
              </w:rPr>
              <w:t>To support families with links to local facilities, services, organisations and professionals. Use a range of communication tools to facilitate and improve engagement of key stakeholders in this process. This will be measured by increasing parent participation in the parent opinion survey from 5 participants in 2017 to 20 participants in 2018.</w:t>
            </w:r>
          </w:p>
        </w:tc>
      </w:tr>
      <w:tr w:rsidR="00541763" w:rsidTr="00DA66C8">
        <w:trPr>
          <w:trHeight w:val="371"/>
        </w:trPr>
        <w:tc>
          <w:tcPr>
            <w:tcW w:w="3772" w:type="dxa"/>
            <w:shd w:val="clear" w:color="auto" w:fill="D9D9D9" w:themeFill="background1" w:themeFillShade="D9"/>
          </w:tcPr>
          <w:p w:rsidR="00973DEE" w:rsidRPr="00DA66C8" w:rsidRDefault="008D24EF" w:rsidP="00DA66C8">
            <w:pPr>
              <w:pStyle w:val="Heading31"/>
              <w:spacing w:before="0" w:after="0"/>
            </w:pPr>
            <w:r w:rsidRPr="00DA66C8">
              <w:t>FISO Initiative</w:t>
            </w:r>
          </w:p>
        </w:tc>
        <w:tc>
          <w:tcPr>
            <w:tcW w:w="11438" w:type="dxa"/>
            <w:shd w:val="clear" w:color="auto" w:fill="D9D9D9" w:themeFill="background1" w:themeFillShade="D9"/>
          </w:tcPr>
          <w:p w:rsidR="00973DEE" w:rsidRPr="00D43286" w:rsidRDefault="008D24EF" w:rsidP="00BB23C7">
            <w:pPr>
              <w:pStyle w:val="ESBodyText1"/>
              <w:spacing w:after="0"/>
              <w:rPr>
                <w:b/>
              </w:rPr>
            </w:pPr>
            <w:r>
              <w:rPr>
                <w:sz w:val="20"/>
              </w:rPr>
              <w:t>Parents and carers as partners</w:t>
            </w:r>
          </w:p>
        </w:tc>
      </w:tr>
      <w:tr w:rsidR="00541763" w:rsidTr="00DA66C8">
        <w:trPr>
          <w:trHeight w:val="15"/>
        </w:trPr>
        <w:tc>
          <w:tcPr>
            <w:tcW w:w="3772" w:type="dxa"/>
            <w:shd w:val="clear" w:color="auto" w:fill="D9D9D9" w:themeFill="background1" w:themeFillShade="D9"/>
          </w:tcPr>
          <w:p w:rsidR="00973DEE" w:rsidRPr="00DA66C8" w:rsidRDefault="008D24EF" w:rsidP="00DA66C8">
            <w:pPr>
              <w:pStyle w:val="Heading31"/>
              <w:spacing w:before="0" w:after="0"/>
            </w:pPr>
            <w:r w:rsidRPr="00DA66C8">
              <w:t>Key Improvement Strategies</w:t>
            </w:r>
          </w:p>
        </w:tc>
        <w:tc>
          <w:tcPr>
            <w:tcW w:w="11438" w:type="dxa"/>
            <w:shd w:val="clear" w:color="auto" w:fill="D9D9D9" w:themeFill="background1" w:themeFillShade="D9"/>
          </w:tcPr>
          <w:p w:rsidR="00973DEE" w:rsidRPr="00D43286" w:rsidRDefault="006E5571" w:rsidP="00BB23C7">
            <w:pPr>
              <w:pStyle w:val="ESBodyText1"/>
              <w:spacing w:after="0"/>
              <w:rPr>
                <w:b/>
              </w:rPr>
            </w:pPr>
          </w:p>
        </w:tc>
      </w:tr>
      <w:tr w:rsidR="00541763" w:rsidTr="00DA66C8">
        <w:trPr>
          <w:trHeight w:val="101"/>
        </w:trPr>
        <w:tc>
          <w:tcPr>
            <w:tcW w:w="3772" w:type="dxa"/>
          </w:tcPr>
          <w:p w:rsidR="00973DEE" w:rsidRPr="00D43286" w:rsidRDefault="008D24EF" w:rsidP="00BB23C7">
            <w:pPr>
              <w:pStyle w:val="ESBodyText1"/>
              <w:spacing w:after="0"/>
              <w:rPr>
                <w:b/>
              </w:rPr>
            </w:pPr>
            <w:r>
              <w:rPr>
                <w:sz w:val="20"/>
              </w:rPr>
              <w:t>KIS 1</w:t>
            </w:r>
          </w:p>
        </w:tc>
        <w:tc>
          <w:tcPr>
            <w:tcW w:w="11438" w:type="dxa"/>
          </w:tcPr>
          <w:p w:rsidR="00973DEE" w:rsidRPr="00D43286" w:rsidRDefault="008D24EF" w:rsidP="00BB23C7">
            <w:pPr>
              <w:pStyle w:val="ESBodyText1"/>
              <w:spacing w:after="0"/>
              <w:rPr>
                <w:b/>
              </w:rPr>
            </w:pPr>
            <w:r>
              <w:rPr>
                <w:sz w:val="20"/>
              </w:rPr>
              <w:t>To develop a database of relevant facilities, services and organisations within our locality and increase professional collaboration with other services.</w:t>
            </w:r>
          </w:p>
        </w:tc>
      </w:tr>
      <w:tr w:rsidR="00541763" w:rsidTr="00DA66C8">
        <w:trPr>
          <w:trHeight w:val="101"/>
        </w:trPr>
        <w:tc>
          <w:tcPr>
            <w:tcW w:w="3772" w:type="dxa"/>
          </w:tcPr>
          <w:p w:rsidR="00973DEE" w:rsidRPr="00D43286" w:rsidRDefault="008D24EF" w:rsidP="00BB23C7">
            <w:pPr>
              <w:pStyle w:val="ESBodyText1"/>
              <w:spacing w:after="0"/>
              <w:rPr>
                <w:b/>
              </w:rPr>
            </w:pPr>
            <w:r>
              <w:rPr>
                <w:sz w:val="20"/>
              </w:rPr>
              <w:t>KIS 2</w:t>
            </w:r>
          </w:p>
        </w:tc>
        <w:tc>
          <w:tcPr>
            <w:tcW w:w="11438" w:type="dxa"/>
          </w:tcPr>
          <w:p w:rsidR="00973DEE" w:rsidRPr="00D43286" w:rsidRDefault="008D24EF" w:rsidP="00BB23C7">
            <w:pPr>
              <w:pStyle w:val="ESBodyText1"/>
              <w:spacing w:after="0"/>
              <w:rPr>
                <w:b/>
              </w:rPr>
            </w:pPr>
            <w:r>
              <w:rPr>
                <w:sz w:val="20"/>
              </w:rPr>
              <w:t>To develop and strengthen the transition process across the school.</w:t>
            </w:r>
          </w:p>
        </w:tc>
      </w:tr>
    </w:tbl>
    <w:p w:rsidR="00541763" w:rsidRDefault="00541763">
      <w:pPr>
        <w:pStyle w:val="Normal1"/>
      </w:pPr>
    </w:p>
    <w:tbl>
      <w:tblPr>
        <w:tblStyle w:val="TableGrid10"/>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11438"/>
      </w:tblGrid>
      <w:tr w:rsidR="00541763" w:rsidTr="00DA66C8">
        <w:trPr>
          <w:trHeight w:val="218"/>
        </w:trPr>
        <w:tc>
          <w:tcPr>
            <w:tcW w:w="3772" w:type="dxa"/>
            <w:shd w:val="clear" w:color="auto" w:fill="D9D9D9" w:themeFill="background1" w:themeFillShade="D9"/>
          </w:tcPr>
          <w:p w:rsidR="00973DEE" w:rsidRPr="00AC7B7B" w:rsidRDefault="008D24EF" w:rsidP="00DA66C8">
            <w:pPr>
              <w:pStyle w:val="Heading31"/>
              <w:spacing w:before="0" w:after="0"/>
              <w:rPr>
                <w:szCs w:val="24"/>
              </w:rPr>
            </w:pPr>
            <w:r w:rsidRPr="00DA66C8">
              <w:t>Goal 2</w:t>
            </w:r>
          </w:p>
        </w:tc>
        <w:tc>
          <w:tcPr>
            <w:tcW w:w="11438" w:type="dxa"/>
            <w:shd w:val="clear" w:color="auto" w:fill="D9D9D9" w:themeFill="background1" w:themeFillShade="D9"/>
          </w:tcPr>
          <w:p w:rsidR="00973DEE" w:rsidRPr="00D43286" w:rsidRDefault="008D24EF" w:rsidP="00BB23C7">
            <w:pPr>
              <w:pStyle w:val="ESBodyText1"/>
              <w:spacing w:after="0"/>
              <w:rPr>
                <w:b/>
              </w:rPr>
            </w:pPr>
            <w:r>
              <w:rPr>
                <w:sz w:val="20"/>
              </w:rPr>
              <w:t>To develop, implement and sustain a whole school approach to the systematic collection, documentation and sharing of evidence to make informed decisions about what works to improve student outcomes.</w:t>
            </w:r>
          </w:p>
        </w:tc>
      </w:tr>
      <w:tr w:rsidR="00541763" w:rsidTr="00DA66C8">
        <w:trPr>
          <w:trHeight w:val="15"/>
        </w:trPr>
        <w:tc>
          <w:tcPr>
            <w:tcW w:w="3772" w:type="dxa"/>
            <w:shd w:val="clear" w:color="auto" w:fill="D9D9D9" w:themeFill="background1" w:themeFillShade="D9"/>
          </w:tcPr>
          <w:p w:rsidR="00973DEE" w:rsidRPr="00DA66C8" w:rsidRDefault="008D24EF" w:rsidP="00DA66C8">
            <w:pPr>
              <w:pStyle w:val="Heading31"/>
              <w:spacing w:before="0" w:after="0"/>
              <w:rPr>
                <w:b w:val="0"/>
                <w:szCs w:val="24"/>
              </w:rPr>
            </w:pPr>
            <w:r>
              <w:t>12 month target 2.1</w:t>
            </w:r>
          </w:p>
        </w:tc>
        <w:tc>
          <w:tcPr>
            <w:tcW w:w="11438" w:type="dxa"/>
            <w:shd w:val="clear" w:color="auto" w:fill="D9D9D9" w:themeFill="background1" w:themeFillShade="D9"/>
          </w:tcPr>
          <w:p w:rsidR="00973DEE" w:rsidRPr="00D43286" w:rsidRDefault="008D24EF" w:rsidP="00BB23C7">
            <w:pPr>
              <w:pStyle w:val="ESBodyText1"/>
              <w:spacing w:after="0"/>
              <w:rPr>
                <w:b/>
              </w:rPr>
            </w:pPr>
            <w:r>
              <w:rPr>
                <w:sz w:val="20"/>
              </w:rPr>
              <w:t>Establish curriculum priorities that enhance the learning outcomes for multiple cohorts across the school. Teachers will improve practice by obtaining feedback from their peers and this will be evidenced through an improvement of staff opinion data in the component of 'seek feedback to improve practice' with the percent endorsement Prin/Teach rising from 68.4% in 2017 to 72% in 2018.</w:t>
            </w:r>
          </w:p>
        </w:tc>
      </w:tr>
      <w:tr w:rsidR="00541763" w:rsidTr="00DA66C8">
        <w:trPr>
          <w:trHeight w:val="371"/>
        </w:trPr>
        <w:tc>
          <w:tcPr>
            <w:tcW w:w="3772" w:type="dxa"/>
            <w:shd w:val="clear" w:color="auto" w:fill="D9D9D9" w:themeFill="background1" w:themeFillShade="D9"/>
          </w:tcPr>
          <w:p w:rsidR="00973DEE" w:rsidRPr="00DA66C8" w:rsidRDefault="008D24EF" w:rsidP="00DA66C8">
            <w:pPr>
              <w:pStyle w:val="Heading31"/>
              <w:spacing w:before="0" w:after="0"/>
            </w:pPr>
            <w:r w:rsidRPr="00DA66C8">
              <w:t>FISO Initiative</w:t>
            </w:r>
          </w:p>
        </w:tc>
        <w:tc>
          <w:tcPr>
            <w:tcW w:w="11438" w:type="dxa"/>
            <w:shd w:val="clear" w:color="auto" w:fill="D9D9D9" w:themeFill="background1" w:themeFillShade="D9"/>
          </w:tcPr>
          <w:p w:rsidR="00973DEE" w:rsidRPr="00D43286" w:rsidRDefault="008D24EF" w:rsidP="00BB23C7">
            <w:pPr>
              <w:pStyle w:val="ESBodyText1"/>
              <w:spacing w:after="0"/>
              <w:rPr>
                <w:b/>
              </w:rPr>
            </w:pPr>
            <w:r>
              <w:rPr>
                <w:sz w:val="20"/>
              </w:rPr>
              <w:t>Evaluating impact on learning</w:t>
            </w:r>
          </w:p>
        </w:tc>
      </w:tr>
      <w:tr w:rsidR="00541763" w:rsidTr="00DA66C8">
        <w:trPr>
          <w:trHeight w:val="15"/>
        </w:trPr>
        <w:tc>
          <w:tcPr>
            <w:tcW w:w="3772" w:type="dxa"/>
            <w:shd w:val="clear" w:color="auto" w:fill="D9D9D9" w:themeFill="background1" w:themeFillShade="D9"/>
          </w:tcPr>
          <w:p w:rsidR="00973DEE" w:rsidRPr="00DA66C8" w:rsidRDefault="008D24EF" w:rsidP="00DA66C8">
            <w:pPr>
              <w:pStyle w:val="Heading31"/>
              <w:spacing w:before="0" w:after="0"/>
            </w:pPr>
            <w:r w:rsidRPr="00DA66C8">
              <w:lastRenderedPageBreak/>
              <w:t>Key Improvement Strategies</w:t>
            </w:r>
          </w:p>
        </w:tc>
        <w:tc>
          <w:tcPr>
            <w:tcW w:w="11438" w:type="dxa"/>
            <w:shd w:val="clear" w:color="auto" w:fill="D9D9D9" w:themeFill="background1" w:themeFillShade="D9"/>
          </w:tcPr>
          <w:p w:rsidR="00973DEE" w:rsidRPr="00D43286" w:rsidRDefault="006E5571" w:rsidP="00BB23C7">
            <w:pPr>
              <w:pStyle w:val="ESBodyText1"/>
              <w:spacing w:after="0"/>
              <w:rPr>
                <w:b/>
              </w:rPr>
            </w:pPr>
          </w:p>
        </w:tc>
      </w:tr>
      <w:tr w:rsidR="00541763" w:rsidTr="00DA66C8">
        <w:trPr>
          <w:trHeight w:val="101"/>
        </w:trPr>
        <w:tc>
          <w:tcPr>
            <w:tcW w:w="3772" w:type="dxa"/>
          </w:tcPr>
          <w:p w:rsidR="00973DEE" w:rsidRPr="00D43286" w:rsidRDefault="008D24EF" w:rsidP="00BB23C7">
            <w:pPr>
              <w:pStyle w:val="ESBodyText1"/>
              <w:spacing w:after="0"/>
              <w:rPr>
                <w:b/>
              </w:rPr>
            </w:pPr>
            <w:r>
              <w:rPr>
                <w:sz w:val="20"/>
              </w:rPr>
              <w:t>KIS 1</w:t>
            </w:r>
          </w:p>
        </w:tc>
        <w:tc>
          <w:tcPr>
            <w:tcW w:w="11438" w:type="dxa"/>
          </w:tcPr>
          <w:p w:rsidR="00973DEE" w:rsidRPr="00D43286" w:rsidRDefault="008D24EF" w:rsidP="00BB23C7">
            <w:pPr>
              <w:pStyle w:val="ESBodyText1"/>
              <w:spacing w:after="0"/>
              <w:rPr>
                <w:b/>
              </w:rPr>
            </w:pPr>
            <w:r>
              <w:rPr>
                <w:sz w:val="20"/>
              </w:rPr>
              <w:t>Develop a whole school approach to a standardised assessment, recording and digital tracking of literacy data.</w:t>
            </w:r>
          </w:p>
        </w:tc>
      </w:tr>
    </w:tbl>
    <w:p w:rsidR="000A423E" w:rsidRDefault="006E5571" w:rsidP="004E7357">
      <w:pPr>
        <w:pStyle w:val="ESBodyText1"/>
        <w:sectPr w:rsidR="000A423E" w:rsidSect="001C3D92">
          <w:headerReference w:type="even" r:id="rId22"/>
          <w:headerReference w:type="default" r:id="rId23"/>
          <w:footerReference w:type="default" r:id="rId24"/>
          <w:headerReference w:type="first" r:id="rId25"/>
          <w:type w:val="continuous"/>
          <w:pgSz w:w="16838" w:h="11906" w:orient="landscape" w:code="9"/>
          <w:pgMar w:top="1304" w:right="2036" w:bottom="1240" w:left="1304" w:header="624" w:footer="532" w:gutter="0"/>
          <w:cols w:space="397"/>
          <w:docGrid w:linePitch="360"/>
        </w:sectPr>
      </w:pPr>
    </w:p>
    <w:p w:rsidR="006307C3" w:rsidRPr="00AF3BC2" w:rsidRDefault="008D24EF" w:rsidP="006C7A56">
      <w:pPr>
        <w:pStyle w:val="Normal2"/>
        <w:ind w:right="-542"/>
        <w:rPr>
          <w:b/>
          <w:color w:val="AF272F"/>
          <w:sz w:val="36"/>
          <w:szCs w:val="44"/>
        </w:rPr>
      </w:pPr>
      <w:r w:rsidRPr="00AF3BC2">
        <w:rPr>
          <w:b/>
          <w:color w:val="AF272F"/>
          <w:sz w:val="36"/>
          <w:szCs w:val="44"/>
        </w:rPr>
        <w:t xml:space="preserve">Define Evidence of Impact and Activities and Milestones - </w:t>
      </w:r>
      <w:r w:rsidRPr="00AF3BC2">
        <w:rPr>
          <w:b/>
          <w:noProof/>
          <w:color w:val="AF272F"/>
          <w:sz w:val="36"/>
          <w:szCs w:val="44"/>
        </w:rPr>
        <w:t>2018</w:t>
      </w:r>
    </w:p>
    <w:p w:rsidR="00C259B6" w:rsidRPr="005947ED" w:rsidRDefault="008D24EF" w:rsidP="00696980">
      <w:pPr>
        <w:pStyle w:val="ESIntroParagraph2"/>
        <w:ind w:left="-567" w:right="1662" w:firstLine="567"/>
        <w:rPr>
          <w:color w:val="595959" w:themeColor="text1" w:themeTint="A6"/>
        </w:rPr>
      </w:pPr>
      <w:r w:rsidRPr="005947ED">
        <w:rPr>
          <w:noProof/>
          <w:color w:val="595959" w:themeColor="text1" w:themeTint="A6"/>
        </w:rPr>
        <w:t>Diamond Valley Special Developmental School (5161)</w:t>
      </w:r>
    </w:p>
    <w:p w:rsidR="005539D1" w:rsidRDefault="006E5571" w:rsidP="00C259B6">
      <w:pPr>
        <w:pStyle w:val="ESIntroParagraph2"/>
        <w:ind w:left="-567" w:right="4330" w:firstLine="567"/>
        <w:rPr>
          <w:color w:val="AF272F"/>
        </w:rPr>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541763" w:rsidTr="00FA4D4A">
        <w:trPr>
          <w:trHeight w:val="110"/>
        </w:trPr>
        <w:tc>
          <w:tcPr>
            <w:tcW w:w="3119" w:type="dxa"/>
            <w:shd w:val="clear" w:color="auto" w:fill="D9D9D9" w:themeFill="background1" w:themeFillShade="D9"/>
          </w:tcPr>
          <w:p w:rsidR="00973DEE" w:rsidRPr="006C7A56" w:rsidRDefault="008D24EF" w:rsidP="00FA4D4A">
            <w:pPr>
              <w:pStyle w:val="Heading32"/>
              <w:spacing w:before="0" w:after="0"/>
              <w:rPr>
                <w:szCs w:val="24"/>
              </w:rPr>
            </w:pPr>
            <w:r w:rsidRPr="006C7A56">
              <w:rPr>
                <w:szCs w:val="24"/>
              </w:rPr>
              <w:t>Goal 1</w:t>
            </w:r>
          </w:p>
        </w:tc>
        <w:tc>
          <w:tcPr>
            <w:tcW w:w="11996" w:type="dxa"/>
            <w:gridSpan w:val="5"/>
            <w:shd w:val="clear" w:color="auto" w:fill="D9D9D9" w:themeFill="background1" w:themeFillShade="D9"/>
          </w:tcPr>
          <w:p w:rsidR="00973DEE" w:rsidRPr="00FE3D5C" w:rsidRDefault="008D24EF" w:rsidP="00FE3D5C">
            <w:pPr>
              <w:pStyle w:val="ESBodyText2"/>
              <w:spacing w:after="0"/>
              <w:rPr>
                <w:sz w:val="20"/>
                <w:szCs w:val="24"/>
              </w:rPr>
            </w:pPr>
            <w:r>
              <w:rPr>
                <w:sz w:val="20"/>
              </w:rPr>
              <w:t>To embed a culture of effective and sustainable lines of communication with students, parent/carers, community services and key stake holders.</w:t>
            </w:r>
          </w:p>
        </w:tc>
      </w:tr>
      <w:tr w:rsidR="00541763" w:rsidTr="00FA4D4A">
        <w:trPr>
          <w:trHeight w:val="15"/>
        </w:trPr>
        <w:tc>
          <w:tcPr>
            <w:tcW w:w="3119" w:type="dxa"/>
            <w:shd w:val="clear" w:color="auto" w:fill="D9D9D9" w:themeFill="background1" w:themeFillShade="D9"/>
          </w:tcPr>
          <w:p w:rsidR="00973DEE" w:rsidRPr="006C7A56" w:rsidRDefault="008D24EF" w:rsidP="00FA4D4A">
            <w:pPr>
              <w:pStyle w:val="Heading32"/>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8D24EF" w:rsidP="00FE3D5C">
            <w:pPr>
              <w:pStyle w:val="ESBodyText2"/>
              <w:spacing w:after="0"/>
              <w:rPr>
                <w:sz w:val="20"/>
                <w:szCs w:val="24"/>
              </w:rPr>
            </w:pPr>
            <w:r>
              <w:rPr>
                <w:sz w:val="20"/>
              </w:rPr>
              <w:t>To support families with links to local facilities, services, organisations and professionals. Use a range of communication tools to facilitate and improve engagement of key stakeholders in this process. This will be measured by increasing parent participation in the parent opinion survey from 5 participants in 2017 to 20 participants in 2018.</w:t>
            </w:r>
          </w:p>
        </w:tc>
      </w:tr>
      <w:tr w:rsidR="00541763" w:rsidTr="00FA4D4A">
        <w:trPr>
          <w:trHeight w:val="15"/>
        </w:trPr>
        <w:tc>
          <w:tcPr>
            <w:tcW w:w="3119" w:type="dxa"/>
            <w:shd w:val="clear" w:color="auto" w:fill="D9D9D9" w:themeFill="background1" w:themeFillShade="D9"/>
          </w:tcPr>
          <w:p w:rsidR="00973DEE" w:rsidRPr="006C7A56" w:rsidRDefault="008D24EF"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8D24EF" w:rsidP="00FE3D5C">
            <w:pPr>
              <w:pStyle w:val="ESBodyText2"/>
              <w:spacing w:after="0"/>
              <w:rPr>
                <w:sz w:val="20"/>
                <w:szCs w:val="24"/>
              </w:rPr>
            </w:pPr>
            <w:r>
              <w:rPr>
                <w:sz w:val="20"/>
              </w:rPr>
              <w:t>Parents and carers as partners</w:t>
            </w:r>
          </w:p>
        </w:tc>
      </w:tr>
      <w:tr w:rsidR="00541763" w:rsidTr="00FA4D4A">
        <w:trPr>
          <w:trHeight w:val="15"/>
        </w:trPr>
        <w:tc>
          <w:tcPr>
            <w:tcW w:w="3119" w:type="dxa"/>
            <w:shd w:val="clear" w:color="auto" w:fill="D9D9D9" w:themeFill="background1" w:themeFillShade="D9"/>
          </w:tcPr>
          <w:p w:rsidR="00973DEE" w:rsidRPr="006C7A56" w:rsidRDefault="008D24EF"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rsidR="00973DEE" w:rsidRPr="00FE3D5C" w:rsidRDefault="008D24EF" w:rsidP="00FE3D5C">
            <w:pPr>
              <w:pStyle w:val="ESBodyText2"/>
              <w:spacing w:after="0"/>
              <w:rPr>
                <w:sz w:val="20"/>
                <w:szCs w:val="24"/>
              </w:rPr>
            </w:pPr>
            <w:r>
              <w:rPr>
                <w:sz w:val="20"/>
              </w:rPr>
              <w:t>To develop a database of relevant facilities, services and organisations within our locality and increase professional collaboration with other services.</w:t>
            </w:r>
          </w:p>
        </w:tc>
      </w:tr>
      <w:tr w:rsidR="00541763" w:rsidTr="00FA4D4A">
        <w:trPr>
          <w:trHeight w:val="263"/>
        </w:trPr>
        <w:tc>
          <w:tcPr>
            <w:tcW w:w="3119" w:type="dxa"/>
          </w:tcPr>
          <w:p w:rsidR="003E1FC6" w:rsidRPr="006C7A56" w:rsidRDefault="008D24EF"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8D24EF" w:rsidP="00AF3BC2">
            <w:pPr>
              <w:pStyle w:val="ESBodyText2"/>
              <w:spacing w:after="0"/>
              <w:rPr>
                <w:sz w:val="20"/>
                <w:szCs w:val="24"/>
              </w:rPr>
            </w:pPr>
            <w:r>
              <w:rPr>
                <w:sz w:val="20"/>
              </w:rPr>
              <w:t>Develop teacher knowledge of facilities, services and organizations which will support families</w:t>
            </w:r>
            <w:r>
              <w:rPr>
                <w:sz w:val="20"/>
              </w:rPr>
              <w:br/>
              <w:t>Provide a range of opportunities for families to gain knowledge about, and links with, community organisations</w:t>
            </w:r>
          </w:p>
        </w:tc>
      </w:tr>
      <w:tr w:rsidR="00541763" w:rsidTr="00FA4D4A">
        <w:trPr>
          <w:trHeight w:val="110"/>
        </w:trPr>
        <w:tc>
          <w:tcPr>
            <w:tcW w:w="3119" w:type="dxa"/>
          </w:tcPr>
          <w:p w:rsidR="00973DEE" w:rsidRPr="006C7A56" w:rsidRDefault="008D24EF"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8D24EF" w:rsidP="00AF3BC2">
            <w:pPr>
              <w:pStyle w:val="ESBodyText2"/>
              <w:spacing w:after="0"/>
              <w:rPr>
                <w:sz w:val="20"/>
                <w:szCs w:val="24"/>
              </w:rPr>
            </w:pPr>
            <w:r>
              <w:rPr>
                <w:sz w:val="20"/>
              </w:rPr>
              <w:t>Students will:</w:t>
            </w:r>
            <w:r>
              <w:rPr>
                <w:sz w:val="20"/>
              </w:rPr>
              <w:br/>
              <w:t>- Have quick and easy access to a database of disability supports within the local area</w:t>
            </w:r>
            <w:r>
              <w:rPr>
                <w:sz w:val="20"/>
              </w:rPr>
              <w:br/>
              <w:t xml:space="preserve">- Have a broader range of disability support options available to them </w:t>
            </w:r>
            <w:r>
              <w:rPr>
                <w:sz w:val="20"/>
              </w:rPr>
              <w:br/>
              <w:t>- Broader choice in post school options</w:t>
            </w:r>
            <w:r>
              <w:rPr>
                <w:sz w:val="20"/>
              </w:rPr>
              <w:br/>
            </w:r>
            <w:r>
              <w:rPr>
                <w:sz w:val="20"/>
              </w:rPr>
              <w:br/>
              <w:t>Teachers will:</w:t>
            </w:r>
            <w:r>
              <w:rPr>
                <w:sz w:val="20"/>
              </w:rPr>
              <w:br/>
              <w:t>- Develop stronger networks with community services to support the teaching of students</w:t>
            </w:r>
            <w:r>
              <w:rPr>
                <w:sz w:val="20"/>
              </w:rPr>
              <w:br/>
              <w:t>- Have greater access to  community resources that will support student learning outcomes</w:t>
            </w:r>
            <w:r>
              <w:rPr>
                <w:sz w:val="20"/>
              </w:rPr>
              <w:br/>
              <w:t>- Be able to directly support families with links to community organisations</w:t>
            </w:r>
            <w:r>
              <w:rPr>
                <w:sz w:val="20"/>
              </w:rPr>
              <w:br/>
            </w:r>
            <w:r>
              <w:rPr>
                <w:sz w:val="20"/>
              </w:rPr>
              <w:br/>
              <w:t>Leaders will:</w:t>
            </w:r>
            <w:r>
              <w:rPr>
                <w:sz w:val="20"/>
              </w:rPr>
              <w:br/>
              <w:t xml:space="preserve">- provide structures to allow teachers to collaborate on such tasks </w:t>
            </w:r>
            <w:r>
              <w:rPr>
                <w:sz w:val="20"/>
              </w:rPr>
              <w:br/>
              <w:t>- ensure teachers are supported in the research and refinement of rich tasks</w:t>
            </w:r>
            <w:r>
              <w:rPr>
                <w:sz w:val="20"/>
              </w:rPr>
              <w:br/>
              <w:t>- support the purchase and development of necessary resources</w:t>
            </w:r>
          </w:p>
        </w:tc>
      </w:tr>
      <w:tr w:rsidR="00541763" w:rsidTr="006C7A56">
        <w:trPr>
          <w:trHeight w:val="549"/>
        </w:trPr>
        <w:tc>
          <w:tcPr>
            <w:tcW w:w="6205" w:type="dxa"/>
            <w:gridSpan w:val="2"/>
            <w:shd w:val="clear" w:color="auto" w:fill="D9D9D9" w:themeFill="background1" w:themeFillShade="D9"/>
          </w:tcPr>
          <w:p w:rsidR="003E1FC6" w:rsidRPr="006C7A56" w:rsidRDefault="008D24EF"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8D24EF"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8D24EF"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rsidR="003E1FC6" w:rsidRPr="006C7A56" w:rsidRDefault="008D24EF"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8D24EF" w:rsidP="00FA4D4A">
            <w:pPr>
              <w:pStyle w:val="Heading32"/>
              <w:spacing w:before="0" w:after="0"/>
              <w:rPr>
                <w:szCs w:val="24"/>
              </w:rPr>
            </w:pPr>
            <w:r w:rsidRPr="006C7A56">
              <w:rPr>
                <w:szCs w:val="24"/>
              </w:rPr>
              <w:t>Budget</w:t>
            </w:r>
          </w:p>
        </w:tc>
      </w:tr>
      <w:tr w:rsidR="00541763" w:rsidTr="00AF3BC2">
        <w:trPr>
          <w:trHeight w:val="20"/>
        </w:trPr>
        <w:tc>
          <w:tcPr>
            <w:tcW w:w="6205" w:type="dxa"/>
            <w:gridSpan w:val="2"/>
          </w:tcPr>
          <w:p w:rsidR="003E1FC6" w:rsidRPr="006C7A56" w:rsidRDefault="008D24EF" w:rsidP="00AF3BC2">
            <w:pPr>
              <w:pStyle w:val="ESBodyText2"/>
              <w:spacing w:after="0"/>
              <w:rPr>
                <w:sz w:val="20"/>
                <w:szCs w:val="24"/>
              </w:rPr>
            </w:pPr>
            <w:r>
              <w:rPr>
                <w:sz w:val="20"/>
              </w:rPr>
              <w:t xml:space="preserve">Develop a relationship and knowledge of relevant services and construct a digital and text document for parents and carers. </w:t>
            </w:r>
            <w:r>
              <w:rPr>
                <w:sz w:val="20"/>
              </w:rPr>
              <w:br/>
              <w:t>Categorisation of services as related to cohort. e.g. Respite Service providers. Driven by PLT and parent representatives.</w:t>
            </w:r>
          </w:p>
        </w:tc>
        <w:tc>
          <w:tcPr>
            <w:tcW w:w="3150" w:type="dxa"/>
          </w:tcPr>
          <w:p w:rsidR="003E1FC6" w:rsidRPr="006C7A56" w:rsidRDefault="008D24EF" w:rsidP="00AF3BC2">
            <w:pPr>
              <w:pStyle w:val="ESBodyText2"/>
              <w:spacing w:after="0"/>
              <w:rPr>
                <w:sz w:val="20"/>
                <w:szCs w:val="24"/>
              </w:rPr>
            </w:pPr>
            <w:r>
              <w:rPr>
                <w:sz w:val="20"/>
              </w:rPr>
              <w:t>Student Wellbeing Co-ordinator</w:t>
            </w:r>
          </w:p>
        </w:tc>
        <w:tc>
          <w:tcPr>
            <w:tcW w:w="1530" w:type="dxa"/>
          </w:tcPr>
          <w:p w:rsidR="003E1FC6" w:rsidRPr="006C7A56" w:rsidRDefault="008D24E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8D24EF"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8D24EF" w:rsidP="00AF3BC2">
            <w:pPr>
              <w:pStyle w:val="ESBodyText2"/>
              <w:spacing w:after="0"/>
              <w:rPr>
                <w:sz w:val="20"/>
                <w:szCs w:val="24"/>
              </w:rPr>
            </w:pPr>
            <w:r>
              <w:rPr>
                <w:sz w:val="20"/>
              </w:rPr>
              <w:t>$10,613.00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541763" w:rsidTr="00AF3BC2">
        <w:trPr>
          <w:trHeight w:val="20"/>
        </w:trPr>
        <w:tc>
          <w:tcPr>
            <w:tcW w:w="6205" w:type="dxa"/>
            <w:gridSpan w:val="2"/>
          </w:tcPr>
          <w:p w:rsidR="003E1FC6" w:rsidRPr="006C7A56" w:rsidRDefault="008D24EF" w:rsidP="00AF3BC2">
            <w:pPr>
              <w:pStyle w:val="ESBodyText2"/>
              <w:spacing w:after="0"/>
              <w:rPr>
                <w:sz w:val="20"/>
                <w:szCs w:val="24"/>
              </w:rPr>
            </w:pPr>
            <w:r>
              <w:rPr>
                <w:sz w:val="20"/>
              </w:rPr>
              <w:t>Expand annual Post School Options information session to become an Expo including traditional post school ATSS as well as new NDIS service providers.</w:t>
            </w:r>
          </w:p>
        </w:tc>
        <w:tc>
          <w:tcPr>
            <w:tcW w:w="3150" w:type="dxa"/>
          </w:tcPr>
          <w:p w:rsidR="003E1FC6" w:rsidRPr="006C7A56" w:rsidRDefault="008D24EF" w:rsidP="00AF3BC2">
            <w:pPr>
              <w:pStyle w:val="ESBodyText2"/>
              <w:spacing w:after="0"/>
              <w:rPr>
                <w:sz w:val="20"/>
                <w:szCs w:val="24"/>
              </w:rPr>
            </w:pPr>
            <w:r>
              <w:rPr>
                <w:sz w:val="20"/>
              </w:rPr>
              <w:t>Leading Teacher(s)</w:t>
            </w:r>
          </w:p>
        </w:tc>
        <w:tc>
          <w:tcPr>
            <w:tcW w:w="1530" w:type="dxa"/>
          </w:tcPr>
          <w:p w:rsidR="003E1FC6" w:rsidRPr="006C7A56" w:rsidRDefault="008D24E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8D24EF" w:rsidP="00AF3BC2">
            <w:pPr>
              <w:pStyle w:val="ESBodyText2"/>
              <w:spacing w:after="0"/>
              <w:rPr>
                <w:sz w:val="20"/>
                <w:szCs w:val="24"/>
              </w:rPr>
            </w:pPr>
            <w:r>
              <w:rPr>
                <w:sz w:val="20"/>
              </w:rPr>
              <w:t>from: Term 1</w:t>
            </w:r>
            <w:r>
              <w:rPr>
                <w:sz w:val="20"/>
              </w:rPr>
              <w:br/>
              <w:t xml:space="preserve">    to: Term 1</w:t>
            </w:r>
          </w:p>
        </w:tc>
        <w:tc>
          <w:tcPr>
            <w:tcW w:w="2160" w:type="dxa"/>
          </w:tcPr>
          <w:p w:rsidR="003E1FC6" w:rsidRPr="006C7A56" w:rsidRDefault="008D24EF" w:rsidP="00AF3BC2">
            <w:pPr>
              <w:pStyle w:val="ESBodyText2"/>
              <w:spacing w:after="0"/>
              <w:rPr>
                <w:sz w:val="20"/>
                <w:szCs w:val="24"/>
              </w:rPr>
            </w:pPr>
            <w:r>
              <w:rPr>
                <w:sz w:val="20"/>
              </w:rPr>
              <w:t>$5,000.00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541763" w:rsidTr="00AF3BC2">
        <w:trPr>
          <w:trHeight w:val="20"/>
        </w:trPr>
        <w:tc>
          <w:tcPr>
            <w:tcW w:w="6205" w:type="dxa"/>
            <w:gridSpan w:val="2"/>
          </w:tcPr>
          <w:p w:rsidR="003E1FC6" w:rsidRPr="006C7A56" w:rsidRDefault="008D24EF" w:rsidP="00AF3BC2">
            <w:pPr>
              <w:pStyle w:val="ESBodyText2"/>
              <w:spacing w:after="0"/>
              <w:rPr>
                <w:sz w:val="20"/>
                <w:szCs w:val="24"/>
              </w:rPr>
            </w:pPr>
            <w:r>
              <w:rPr>
                <w:sz w:val="20"/>
              </w:rPr>
              <w:lastRenderedPageBreak/>
              <w:t>Create an action team to research and construct a database of  local facilities, services, organisations and professionals.</w:t>
            </w:r>
          </w:p>
        </w:tc>
        <w:tc>
          <w:tcPr>
            <w:tcW w:w="3150" w:type="dxa"/>
          </w:tcPr>
          <w:p w:rsidR="003E1FC6" w:rsidRPr="006C7A56" w:rsidRDefault="008D24EF" w:rsidP="00AF3BC2">
            <w:pPr>
              <w:pStyle w:val="ESBodyText2"/>
              <w:spacing w:after="0"/>
              <w:rPr>
                <w:sz w:val="20"/>
                <w:szCs w:val="24"/>
              </w:rPr>
            </w:pPr>
            <w:r>
              <w:rPr>
                <w:sz w:val="20"/>
              </w:rPr>
              <w:t>Leadership Team</w:t>
            </w:r>
          </w:p>
        </w:tc>
        <w:tc>
          <w:tcPr>
            <w:tcW w:w="1530" w:type="dxa"/>
          </w:tcPr>
          <w:p w:rsidR="003E1FC6" w:rsidRPr="006C7A56" w:rsidRDefault="008D24E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8D24EF" w:rsidP="00AF3BC2">
            <w:pPr>
              <w:pStyle w:val="ESBodyText2"/>
              <w:spacing w:after="0"/>
              <w:rPr>
                <w:sz w:val="20"/>
                <w:szCs w:val="24"/>
              </w:rPr>
            </w:pPr>
            <w:r>
              <w:rPr>
                <w:sz w:val="20"/>
              </w:rPr>
              <w:t>from: Term 2</w:t>
            </w:r>
            <w:r>
              <w:rPr>
                <w:sz w:val="20"/>
              </w:rPr>
              <w:br/>
              <w:t xml:space="preserve">    to: Term 4</w:t>
            </w:r>
          </w:p>
        </w:tc>
        <w:tc>
          <w:tcPr>
            <w:tcW w:w="2160" w:type="dxa"/>
          </w:tcPr>
          <w:p w:rsidR="003E1FC6" w:rsidRPr="006C7A56" w:rsidRDefault="008D24E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541763" w:rsidTr="00AF3BC2">
        <w:trPr>
          <w:trHeight w:val="20"/>
        </w:trPr>
        <w:tc>
          <w:tcPr>
            <w:tcW w:w="6205" w:type="dxa"/>
            <w:gridSpan w:val="2"/>
          </w:tcPr>
          <w:p w:rsidR="003E1FC6" w:rsidRPr="006C7A56" w:rsidRDefault="008D24EF" w:rsidP="00AF3BC2">
            <w:pPr>
              <w:pStyle w:val="ESBodyText2"/>
              <w:spacing w:after="0"/>
              <w:rPr>
                <w:sz w:val="20"/>
                <w:szCs w:val="24"/>
              </w:rPr>
            </w:pPr>
            <w:r>
              <w:rPr>
                <w:sz w:val="20"/>
              </w:rPr>
              <w:t>Create and action team to organise an expo for families that includes traditional post school ATSS as well as new NDIS service providers.</w:t>
            </w:r>
          </w:p>
        </w:tc>
        <w:tc>
          <w:tcPr>
            <w:tcW w:w="3150" w:type="dxa"/>
          </w:tcPr>
          <w:p w:rsidR="003E1FC6" w:rsidRPr="006C7A56" w:rsidRDefault="008D24EF" w:rsidP="00AF3BC2">
            <w:pPr>
              <w:pStyle w:val="ESBodyText2"/>
              <w:spacing w:after="0"/>
              <w:rPr>
                <w:sz w:val="20"/>
                <w:szCs w:val="24"/>
              </w:rPr>
            </w:pPr>
            <w:r>
              <w:rPr>
                <w:sz w:val="20"/>
              </w:rPr>
              <w:t>Leadership Team</w:t>
            </w:r>
          </w:p>
        </w:tc>
        <w:tc>
          <w:tcPr>
            <w:tcW w:w="1530" w:type="dxa"/>
          </w:tcPr>
          <w:p w:rsidR="003E1FC6" w:rsidRPr="006C7A56" w:rsidRDefault="008D24E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8D24EF" w:rsidP="00AF3BC2">
            <w:pPr>
              <w:pStyle w:val="ESBodyText2"/>
              <w:spacing w:after="0"/>
              <w:rPr>
                <w:sz w:val="20"/>
                <w:szCs w:val="24"/>
              </w:rPr>
            </w:pPr>
            <w:r>
              <w:rPr>
                <w:sz w:val="20"/>
              </w:rPr>
              <w:t>from: Term 2</w:t>
            </w:r>
            <w:r>
              <w:rPr>
                <w:sz w:val="20"/>
              </w:rPr>
              <w:br/>
              <w:t xml:space="preserve">    to: Term 4</w:t>
            </w:r>
          </w:p>
        </w:tc>
        <w:tc>
          <w:tcPr>
            <w:tcW w:w="2160" w:type="dxa"/>
          </w:tcPr>
          <w:p w:rsidR="003E1FC6" w:rsidRPr="006C7A56" w:rsidRDefault="008D24E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541763" w:rsidTr="00AF3BC2">
        <w:trPr>
          <w:trHeight w:val="20"/>
        </w:trPr>
        <w:tc>
          <w:tcPr>
            <w:tcW w:w="6205" w:type="dxa"/>
            <w:gridSpan w:val="2"/>
          </w:tcPr>
          <w:p w:rsidR="003E1FC6" w:rsidRPr="006C7A56" w:rsidRDefault="008D24EF" w:rsidP="00AF3BC2">
            <w:pPr>
              <w:pStyle w:val="ESBodyText2"/>
              <w:spacing w:after="0"/>
              <w:rPr>
                <w:sz w:val="20"/>
                <w:szCs w:val="24"/>
              </w:rPr>
            </w:pPr>
            <w:r>
              <w:rPr>
                <w:sz w:val="20"/>
              </w:rPr>
              <w:t>Provide regular information around local facilities, services, organisations and professionals in the school newsletter</w:t>
            </w:r>
          </w:p>
        </w:tc>
        <w:tc>
          <w:tcPr>
            <w:tcW w:w="3150" w:type="dxa"/>
          </w:tcPr>
          <w:p w:rsidR="003E1FC6" w:rsidRPr="006C7A56" w:rsidRDefault="008D24EF" w:rsidP="00AF3BC2">
            <w:pPr>
              <w:pStyle w:val="ESBodyText2"/>
              <w:spacing w:after="0"/>
              <w:rPr>
                <w:sz w:val="20"/>
                <w:szCs w:val="24"/>
              </w:rPr>
            </w:pPr>
            <w:r>
              <w:rPr>
                <w:sz w:val="20"/>
              </w:rPr>
              <w:t>All Staff</w:t>
            </w:r>
          </w:p>
        </w:tc>
        <w:tc>
          <w:tcPr>
            <w:tcW w:w="1530" w:type="dxa"/>
          </w:tcPr>
          <w:p w:rsidR="003E1FC6" w:rsidRPr="006C7A56" w:rsidRDefault="008D24E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8D24EF" w:rsidP="00AF3BC2">
            <w:pPr>
              <w:pStyle w:val="ESBodyText2"/>
              <w:spacing w:after="0"/>
              <w:rPr>
                <w:sz w:val="20"/>
                <w:szCs w:val="24"/>
              </w:rPr>
            </w:pPr>
            <w:r>
              <w:rPr>
                <w:sz w:val="20"/>
              </w:rPr>
              <w:t>from: Term 2</w:t>
            </w:r>
            <w:r>
              <w:rPr>
                <w:sz w:val="20"/>
              </w:rPr>
              <w:br/>
              <w:t xml:space="preserve">    to: Term 4</w:t>
            </w:r>
          </w:p>
        </w:tc>
        <w:tc>
          <w:tcPr>
            <w:tcW w:w="2160" w:type="dxa"/>
          </w:tcPr>
          <w:p w:rsidR="003E1FC6" w:rsidRPr="006C7A56" w:rsidRDefault="008D24E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rsidR="00541763" w:rsidRDefault="00541763">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541763" w:rsidTr="00FA4D4A">
        <w:trPr>
          <w:trHeight w:val="110"/>
        </w:trPr>
        <w:tc>
          <w:tcPr>
            <w:tcW w:w="3119" w:type="dxa"/>
            <w:shd w:val="clear" w:color="auto" w:fill="D9D9D9" w:themeFill="background1" w:themeFillShade="D9"/>
          </w:tcPr>
          <w:p w:rsidR="00973DEE" w:rsidRPr="006C7A56" w:rsidRDefault="008D24EF" w:rsidP="00FA4D4A">
            <w:pPr>
              <w:pStyle w:val="Heading32"/>
              <w:spacing w:before="0" w:after="0"/>
              <w:rPr>
                <w:szCs w:val="24"/>
              </w:rPr>
            </w:pPr>
            <w:r w:rsidRPr="006C7A56">
              <w:rPr>
                <w:szCs w:val="24"/>
              </w:rPr>
              <w:t>Goal 1</w:t>
            </w:r>
          </w:p>
        </w:tc>
        <w:tc>
          <w:tcPr>
            <w:tcW w:w="11996" w:type="dxa"/>
            <w:gridSpan w:val="5"/>
            <w:shd w:val="clear" w:color="auto" w:fill="D9D9D9" w:themeFill="background1" w:themeFillShade="D9"/>
          </w:tcPr>
          <w:p w:rsidR="00973DEE" w:rsidRPr="00FE3D5C" w:rsidRDefault="008D24EF" w:rsidP="00FE3D5C">
            <w:pPr>
              <w:pStyle w:val="ESBodyText2"/>
              <w:spacing w:after="0"/>
              <w:rPr>
                <w:sz w:val="20"/>
                <w:szCs w:val="24"/>
              </w:rPr>
            </w:pPr>
            <w:r>
              <w:rPr>
                <w:sz w:val="20"/>
              </w:rPr>
              <w:t>To embed a culture of effective and sustainable lines of communication with students, parent/carers, community services and key stake holders.</w:t>
            </w:r>
          </w:p>
        </w:tc>
      </w:tr>
      <w:tr w:rsidR="00541763" w:rsidTr="00FA4D4A">
        <w:trPr>
          <w:trHeight w:val="15"/>
        </w:trPr>
        <w:tc>
          <w:tcPr>
            <w:tcW w:w="3119" w:type="dxa"/>
            <w:shd w:val="clear" w:color="auto" w:fill="D9D9D9" w:themeFill="background1" w:themeFillShade="D9"/>
          </w:tcPr>
          <w:p w:rsidR="00973DEE" w:rsidRPr="006C7A56" w:rsidRDefault="008D24EF" w:rsidP="00FA4D4A">
            <w:pPr>
              <w:pStyle w:val="Heading32"/>
              <w:spacing w:before="0" w:after="0"/>
              <w:rPr>
                <w:szCs w:val="24"/>
              </w:rPr>
            </w:pPr>
            <w:r w:rsidRPr="006C7A56">
              <w:rPr>
                <w:szCs w:val="24"/>
              </w:rPr>
              <w:t>12 month target 1.1</w:t>
            </w:r>
          </w:p>
        </w:tc>
        <w:tc>
          <w:tcPr>
            <w:tcW w:w="11996" w:type="dxa"/>
            <w:gridSpan w:val="5"/>
            <w:shd w:val="clear" w:color="auto" w:fill="D9D9D9" w:themeFill="background1" w:themeFillShade="D9"/>
          </w:tcPr>
          <w:p w:rsidR="00973DEE" w:rsidRPr="00FE3D5C" w:rsidRDefault="008D24EF" w:rsidP="00FE3D5C">
            <w:pPr>
              <w:pStyle w:val="ESBodyText2"/>
              <w:spacing w:after="0"/>
              <w:rPr>
                <w:sz w:val="20"/>
                <w:szCs w:val="24"/>
              </w:rPr>
            </w:pPr>
            <w:r>
              <w:rPr>
                <w:sz w:val="20"/>
              </w:rPr>
              <w:t>To support families with links to local facilities, services, organisations and professionals. Use a range of communication tools to facilitate and improve engagement of key stakeholders in this process. This will be measured by increasing parent participation in the parent opinion survey from 5 participants in 2017 to 20 participants in 2018.</w:t>
            </w:r>
          </w:p>
        </w:tc>
      </w:tr>
      <w:tr w:rsidR="00541763" w:rsidTr="00FA4D4A">
        <w:trPr>
          <w:trHeight w:val="15"/>
        </w:trPr>
        <w:tc>
          <w:tcPr>
            <w:tcW w:w="3119" w:type="dxa"/>
            <w:shd w:val="clear" w:color="auto" w:fill="D9D9D9" w:themeFill="background1" w:themeFillShade="D9"/>
          </w:tcPr>
          <w:p w:rsidR="00973DEE" w:rsidRPr="006C7A56" w:rsidRDefault="008D24EF"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8D24EF" w:rsidP="00FE3D5C">
            <w:pPr>
              <w:pStyle w:val="ESBodyText2"/>
              <w:spacing w:after="0"/>
              <w:rPr>
                <w:sz w:val="20"/>
                <w:szCs w:val="24"/>
              </w:rPr>
            </w:pPr>
            <w:r>
              <w:rPr>
                <w:sz w:val="20"/>
              </w:rPr>
              <w:t>Parents and carers as partners</w:t>
            </w:r>
          </w:p>
        </w:tc>
      </w:tr>
      <w:tr w:rsidR="00541763" w:rsidTr="00FA4D4A">
        <w:trPr>
          <w:trHeight w:val="15"/>
        </w:trPr>
        <w:tc>
          <w:tcPr>
            <w:tcW w:w="3119" w:type="dxa"/>
            <w:shd w:val="clear" w:color="auto" w:fill="D9D9D9" w:themeFill="background1" w:themeFillShade="D9"/>
          </w:tcPr>
          <w:p w:rsidR="00973DEE" w:rsidRPr="006C7A56" w:rsidRDefault="008D24EF" w:rsidP="00FA4D4A">
            <w:pPr>
              <w:pStyle w:val="Heading32"/>
              <w:spacing w:before="0" w:after="0"/>
              <w:rPr>
                <w:szCs w:val="24"/>
              </w:rPr>
            </w:pPr>
            <w:r w:rsidRPr="006C7A56">
              <w:rPr>
                <w:szCs w:val="24"/>
              </w:rPr>
              <w:t>Key Improvement Strategy 2</w:t>
            </w:r>
          </w:p>
        </w:tc>
        <w:tc>
          <w:tcPr>
            <w:tcW w:w="11996" w:type="dxa"/>
            <w:gridSpan w:val="5"/>
            <w:shd w:val="clear" w:color="auto" w:fill="D9D9D9" w:themeFill="background1" w:themeFillShade="D9"/>
          </w:tcPr>
          <w:p w:rsidR="00973DEE" w:rsidRPr="00FE3D5C" w:rsidRDefault="008D24EF" w:rsidP="00FE3D5C">
            <w:pPr>
              <w:pStyle w:val="ESBodyText2"/>
              <w:spacing w:after="0"/>
              <w:rPr>
                <w:sz w:val="20"/>
                <w:szCs w:val="24"/>
              </w:rPr>
            </w:pPr>
            <w:r>
              <w:rPr>
                <w:sz w:val="20"/>
              </w:rPr>
              <w:t>To develop and strengthen the transition process across the school.</w:t>
            </w:r>
          </w:p>
        </w:tc>
      </w:tr>
      <w:tr w:rsidR="00541763" w:rsidTr="00FA4D4A">
        <w:trPr>
          <w:trHeight w:val="263"/>
        </w:trPr>
        <w:tc>
          <w:tcPr>
            <w:tcW w:w="3119" w:type="dxa"/>
          </w:tcPr>
          <w:p w:rsidR="003E1FC6" w:rsidRPr="006C7A56" w:rsidRDefault="008D24EF"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8D24EF" w:rsidP="00AF3BC2">
            <w:pPr>
              <w:pStyle w:val="ESBodyText2"/>
              <w:spacing w:after="0"/>
              <w:rPr>
                <w:sz w:val="20"/>
                <w:szCs w:val="24"/>
              </w:rPr>
            </w:pPr>
            <w:r>
              <w:rPr>
                <w:sz w:val="20"/>
              </w:rPr>
              <w:t>Develop staff capacity and understanding to analyse individual student needs and plan for efficacious transitions.</w:t>
            </w:r>
            <w:r>
              <w:rPr>
                <w:sz w:val="20"/>
              </w:rPr>
              <w:br/>
              <w:t>Develop a framework which will support staff, parents and students to fully engage in and understand the transition process.</w:t>
            </w:r>
          </w:p>
        </w:tc>
      </w:tr>
      <w:tr w:rsidR="00541763" w:rsidTr="00FA4D4A">
        <w:trPr>
          <w:trHeight w:val="110"/>
        </w:trPr>
        <w:tc>
          <w:tcPr>
            <w:tcW w:w="3119" w:type="dxa"/>
          </w:tcPr>
          <w:p w:rsidR="00973DEE" w:rsidRPr="006C7A56" w:rsidRDefault="008D24EF"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8D24EF" w:rsidP="00AF3BC2">
            <w:pPr>
              <w:pStyle w:val="ESBodyText2"/>
              <w:spacing w:after="0"/>
              <w:rPr>
                <w:sz w:val="20"/>
                <w:szCs w:val="24"/>
              </w:rPr>
            </w:pPr>
            <w:r>
              <w:rPr>
                <w:sz w:val="20"/>
              </w:rPr>
              <w:t>Students will:</w:t>
            </w:r>
            <w:r>
              <w:rPr>
                <w:sz w:val="20"/>
              </w:rPr>
              <w:br/>
              <w:t xml:space="preserve">- Have access to clear documented information about the school's transition protocols and practices </w:t>
            </w:r>
            <w:r>
              <w:rPr>
                <w:sz w:val="20"/>
              </w:rPr>
              <w:br/>
              <w:t>- Have clear pathways for post school options</w:t>
            </w:r>
            <w:r>
              <w:rPr>
                <w:sz w:val="20"/>
              </w:rPr>
              <w:br/>
            </w:r>
            <w:r>
              <w:rPr>
                <w:sz w:val="20"/>
              </w:rPr>
              <w:br/>
              <w:t>Teachers will:</w:t>
            </w:r>
            <w:r>
              <w:rPr>
                <w:sz w:val="20"/>
              </w:rPr>
              <w:br/>
              <w:t>- Have the knowledge to support individual students to make smooth transitions throughout their schooling</w:t>
            </w:r>
            <w:r>
              <w:rPr>
                <w:sz w:val="20"/>
              </w:rPr>
              <w:br/>
              <w:t>- Be able to support students to explore their post school options</w:t>
            </w:r>
            <w:r>
              <w:rPr>
                <w:sz w:val="20"/>
              </w:rPr>
              <w:br/>
            </w:r>
            <w:r>
              <w:rPr>
                <w:sz w:val="20"/>
              </w:rPr>
              <w:br/>
              <w:t>Leaders will:</w:t>
            </w:r>
            <w:r>
              <w:rPr>
                <w:sz w:val="20"/>
              </w:rPr>
              <w:br/>
              <w:t xml:space="preserve">- provide structures to allow teachers to collaborate on such tasks </w:t>
            </w:r>
            <w:r>
              <w:rPr>
                <w:sz w:val="20"/>
              </w:rPr>
              <w:br/>
              <w:t>- ensure teachers are supported in the research and refinement of rich tasks</w:t>
            </w:r>
            <w:r>
              <w:rPr>
                <w:sz w:val="20"/>
              </w:rPr>
              <w:br/>
              <w:t>- support the purchase and development of necessary resources</w:t>
            </w:r>
          </w:p>
        </w:tc>
      </w:tr>
      <w:tr w:rsidR="00541763" w:rsidTr="006C7A56">
        <w:trPr>
          <w:trHeight w:val="549"/>
        </w:trPr>
        <w:tc>
          <w:tcPr>
            <w:tcW w:w="6205" w:type="dxa"/>
            <w:gridSpan w:val="2"/>
            <w:shd w:val="clear" w:color="auto" w:fill="D9D9D9" w:themeFill="background1" w:themeFillShade="D9"/>
          </w:tcPr>
          <w:p w:rsidR="003E1FC6" w:rsidRPr="006C7A56" w:rsidRDefault="008D24EF"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8D24EF"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8D24EF"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rsidR="003E1FC6" w:rsidRPr="006C7A56" w:rsidRDefault="008D24EF"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8D24EF" w:rsidP="00FA4D4A">
            <w:pPr>
              <w:pStyle w:val="Heading32"/>
              <w:spacing w:before="0" w:after="0"/>
              <w:rPr>
                <w:szCs w:val="24"/>
              </w:rPr>
            </w:pPr>
            <w:r w:rsidRPr="006C7A56">
              <w:rPr>
                <w:szCs w:val="24"/>
              </w:rPr>
              <w:t>Budget</w:t>
            </w:r>
          </w:p>
        </w:tc>
      </w:tr>
      <w:tr w:rsidR="00541763" w:rsidTr="00AF3BC2">
        <w:trPr>
          <w:trHeight w:val="20"/>
        </w:trPr>
        <w:tc>
          <w:tcPr>
            <w:tcW w:w="6205" w:type="dxa"/>
            <w:gridSpan w:val="2"/>
          </w:tcPr>
          <w:p w:rsidR="003E1FC6" w:rsidRPr="006C7A56" w:rsidRDefault="008D24EF" w:rsidP="00AF3BC2">
            <w:pPr>
              <w:pStyle w:val="ESBodyText2"/>
              <w:spacing w:after="0"/>
              <w:rPr>
                <w:sz w:val="20"/>
                <w:szCs w:val="24"/>
              </w:rPr>
            </w:pPr>
            <w:r>
              <w:rPr>
                <w:sz w:val="20"/>
              </w:rPr>
              <w:t>Develop a formal framework and process for transitions into, from, and across campuses. Driven by PLT.</w:t>
            </w:r>
          </w:p>
        </w:tc>
        <w:tc>
          <w:tcPr>
            <w:tcW w:w="3150" w:type="dxa"/>
          </w:tcPr>
          <w:p w:rsidR="003E1FC6" w:rsidRPr="006C7A56" w:rsidRDefault="008D24EF" w:rsidP="00AF3BC2">
            <w:pPr>
              <w:pStyle w:val="ESBodyText2"/>
              <w:spacing w:after="0"/>
              <w:rPr>
                <w:sz w:val="20"/>
                <w:szCs w:val="24"/>
              </w:rPr>
            </w:pPr>
            <w:r>
              <w:rPr>
                <w:sz w:val="20"/>
              </w:rPr>
              <w:t>Student Wellbeing Co-ordinator</w:t>
            </w:r>
          </w:p>
        </w:tc>
        <w:tc>
          <w:tcPr>
            <w:tcW w:w="1530" w:type="dxa"/>
          </w:tcPr>
          <w:p w:rsidR="003E1FC6" w:rsidRPr="006C7A56" w:rsidRDefault="008D24E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8D24EF"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8D24E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541763" w:rsidTr="00AF3BC2">
        <w:trPr>
          <w:trHeight w:val="20"/>
        </w:trPr>
        <w:tc>
          <w:tcPr>
            <w:tcW w:w="6205" w:type="dxa"/>
            <w:gridSpan w:val="2"/>
          </w:tcPr>
          <w:p w:rsidR="003E1FC6" w:rsidRPr="006C7A56" w:rsidRDefault="008D24EF" w:rsidP="00AF3BC2">
            <w:pPr>
              <w:pStyle w:val="ESBodyText2"/>
              <w:spacing w:after="0"/>
              <w:rPr>
                <w:sz w:val="20"/>
                <w:szCs w:val="24"/>
              </w:rPr>
            </w:pPr>
            <w:r>
              <w:rPr>
                <w:sz w:val="20"/>
              </w:rPr>
              <w:t>Develop staff capacity and understanding to analyse individual student needs and plan for efficacious transitions.</w:t>
            </w:r>
          </w:p>
        </w:tc>
        <w:tc>
          <w:tcPr>
            <w:tcW w:w="3150" w:type="dxa"/>
          </w:tcPr>
          <w:p w:rsidR="003E1FC6" w:rsidRPr="006C7A56" w:rsidRDefault="008D24EF" w:rsidP="00AF3BC2">
            <w:pPr>
              <w:pStyle w:val="ESBodyText2"/>
              <w:spacing w:after="0"/>
              <w:rPr>
                <w:sz w:val="20"/>
                <w:szCs w:val="24"/>
              </w:rPr>
            </w:pPr>
            <w:r>
              <w:rPr>
                <w:sz w:val="20"/>
              </w:rPr>
              <w:t>Leadership Team</w:t>
            </w:r>
          </w:p>
        </w:tc>
        <w:tc>
          <w:tcPr>
            <w:tcW w:w="1530" w:type="dxa"/>
          </w:tcPr>
          <w:p w:rsidR="003E1FC6" w:rsidRPr="006C7A56" w:rsidRDefault="008D24EF"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8D24EF"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8D24EF" w:rsidP="00AF3BC2">
            <w:pPr>
              <w:pStyle w:val="ESBodyText2"/>
              <w:spacing w:after="0"/>
              <w:rPr>
                <w:sz w:val="20"/>
                <w:szCs w:val="24"/>
              </w:rPr>
            </w:pPr>
            <w:r>
              <w:rPr>
                <w:sz w:val="20"/>
              </w:rPr>
              <w:t>$3,872.00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541763" w:rsidTr="00AF3BC2">
        <w:trPr>
          <w:trHeight w:val="20"/>
        </w:trPr>
        <w:tc>
          <w:tcPr>
            <w:tcW w:w="6205" w:type="dxa"/>
            <w:gridSpan w:val="2"/>
          </w:tcPr>
          <w:p w:rsidR="003E1FC6" w:rsidRPr="006C7A56" w:rsidRDefault="008D24EF" w:rsidP="00AF3BC2">
            <w:pPr>
              <w:pStyle w:val="ESBodyText2"/>
              <w:spacing w:after="0"/>
              <w:rPr>
                <w:sz w:val="20"/>
                <w:szCs w:val="24"/>
              </w:rPr>
            </w:pPr>
            <w:r>
              <w:rPr>
                <w:sz w:val="20"/>
              </w:rPr>
              <w:t>Create an action team to develop documented school wide transition framework</w:t>
            </w:r>
          </w:p>
        </w:tc>
        <w:tc>
          <w:tcPr>
            <w:tcW w:w="3150" w:type="dxa"/>
          </w:tcPr>
          <w:p w:rsidR="003E1FC6" w:rsidRPr="006C7A56" w:rsidRDefault="008D24EF" w:rsidP="00AF3BC2">
            <w:pPr>
              <w:pStyle w:val="ESBodyText2"/>
              <w:spacing w:after="0"/>
              <w:rPr>
                <w:sz w:val="20"/>
                <w:szCs w:val="24"/>
              </w:rPr>
            </w:pPr>
            <w:r>
              <w:rPr>
                <w:sz w:val="20"/>
              </w:rPr>
              <w:t>PLT Leaders</w:t>
            </w:r>
          </w:p>
        </w:tc>
        <w:tc>
          <w:tcPr>
            <w:tcW w:w="1530" w:type="dxa"/>
          </w:tcPr>
          <w:p w:rsidR="003E1FC6" w:rsidRPr="006C7A56" w:rsidRDefault="008D24E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8D24EF" w:rsidP="00AF3BC2">
            <w:pPr>
              <w:pStyle w:val="ESBodyText2"/>
              <w:spacing w:after="0"/>
              <w:rPr>
                <w:sz w:val="20"/>
                <w:szCs w:val="24"/>
              </w:rPr>
            </w:pPr>
            <w:r>
              <w:rPr>
                <w:sz w:val="20"/>
              </w:rPr>
              <w:t>from: Term 3</w:t>
            </w:r>
            <w:r>
              <w:rPr>
                <w:sz w:val="20"/>
              </w:rPr>
              <w:br/>
              <w:t xml:space="preserve">    to: Term 4</w:t>
            </w:r>
          </w:p>
        </w:tc>
        <w:tc>
          <w:tcPr>
            <w:tcW w:w="2160" w:type="dxa"/>
          </w:tcPr>
          <w:p w:rsidR="003E1FC6" w:rsidRPr="006C7A56" w:rsidRDefault="008D24E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541763" w:rsidTr="00AF3BC2">
        <w:trPr>
          <w:trHeight w:val="20"/>
        </w:trPr>
        <w:tc>
          <w:tcPr>
            <w:tcW w:w="6205" w:type="dxa"/>
            <w:gridSpan w:val="2"/>
          </w:tcPr>
          <w:p w:rsidR="003E1FC6" w:rsidRPr="006C7A56" w:rsidRDefault="008D24EF" w:rsidP="00AF3BC2">
            <w:pPr>
              <w:pStyle w:val="ESBodyText2"/>
              <w:spacing w:after="0"/>
              <w:rPr>
                <w:sz w:val="20"/>
                <w:szCs w:val="24"/>
              </w:rPr>
            </w:pPr>
            <w:r>
              <w:rPr>
                <w:sz w:val="20"/>
              </w:rPr>
              <w:t>Provide professional learning opportunities for staff to expand their knowledge of the schools transition framework</w:t>
            </w:r>
          </w:p>
        </w:tc>
        <w:tc>
          <w:tcPr>
            <w:tcW w:w="3150" w:type="dxa"/>
          </w:tcPr>
          <w:p w:rsidR="003E1FC6" w:rsidRPr="006C7A56" w:rsidRDefault="008D24EF" w:rsidP="00AF3BC2">
            <w:pPr>
              <w:pStyle w:val="ESBodyText2"/>
              <w:spacing w:after="0"/>
              <w:rPr>
                <w:sz w:val="20"/>
                <w:szCs w:val="24"/>
              </w:rPr>
            </w:pPr>
            <w:r>
              <w:rPr>
                <w:sz w:val="20"/>
              </w:rPr>
              <w:t>PLT Leaders</w:t>
            </w:r>
          </w:p>
        </w:tc>
        <w:tc>
          <w:tcPr>
            <w:tcW w:w="1530" w:type="dxa"/>
          </w:tcPr>
          <w:p w:rsidR="003E1FC6" w:rsidRPr="006C7A56" w:rsidRDefault="008D24EF"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8D24EF" w:rsidP="00AF3BC2">
            <w:pPr>
              <w:pStyle w:val="ESBodyText2"/>
              <w:spacing w:after="0"/>
              <w:rPr>
                <w:sz w:val="20"/>
                <w:szCs w:val="24"/>
              </w:rPr>
            </w:pPr>
            <w:r>
              <w:rPr>
                <w:sz w:val="20"/>
              </w:rPr>
              <w:t>from: Term 3</w:t>
            </w:r>
            <w:r>
              <w:rPr>
                <w:sz w:val="20"/>
              </w:rPr>
              <w:br/>
              <w:t xml:space="preserve">    to: Term 4</w:t>
            </w:r>
          </w:p>
        </w:tc>
        <w:tc>
          <w:tcPr>
            <w:tcW w:w="2160" w:type="dxa"/>
          </w:tcPr>
          <w:p w:rsidR="003E1FC6" w:rsidRPr="006C7A56" w:rsidRDefault="008D24E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541763" w:rsidTr="00AF3BC2">
        <w:trPr>
          <w:trHeight w:val="20"/>
        </w:trPr>
        <w:tc>
          <w:tcPr>
            <w:tcW w:w="6205" w:type="dxa"/>
            <w:gridSpan w:val="2"/>
          </w:tcPr>
          <w:p w:rsidR="003E1FC6" w:rsidRPr="006C7A56" w:rsidRDefault="008D24EF" w:rsidP="00AF3BC2">
            <w:pPr>
              <w:pStyle w:val="ESBodyText2"/>
              <w:spacing w:after="0"/>
              <w:rPr>
                <w:sz w:val="20"/>
                <w:szCs w:val="24"/>
              </w:rPr>
            </w:pPr>
            <w:r>
              <w:rPr>
                <w:sz w:val="20"/>
              </w:rPr>
              <w:lastRenderedPageBreak/>
              <w:t>Provide professional learning opportunities for staff to further their capacity to support student transitions based on each students individual needs</w:t>
            </w:r>
          </w:p>
        </w:tc>
        <w:tc>
          <w:tcPr>
            <w:tcW w:w="3150" w:type="dxa"/>
          </w:tcPr>
          <w:p w:rsidR="003E1FC6" w:rsidRPr="006C7A56" w:rsidRDefault="008D24EF" w:rsidP="00AF3BC2">
            <w:pPr>
              <w:pStyle w:val="ESBodyText2"/>
              <w:spacing w:after="0"/>
              <w:rPr>
                <w:sz w:val="20"/>
                <w:szCs w:val="24"/>
              </w:rPr>
            </w:pPr>
            <w:r>
              <w:rPr>
                <w:sz w:val="20"/>
              </w:rPr>
              <w:t>PLT Leaders</w:t>
            </w:r>
          </w:p>
        </w:tc>
        <w:tc>
          <w:tcPr>
            <w:tcW w:w="1530" w:type="dxa"/>
          </w:tcPr>
          <w:p w:rsidR="003E1FC6" w:rsidRPr="006C7A56" w:rsidRDefault="008D24EF"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8D24EF" w:rsidP="00AF3BC2">
            <w:pPr>
              <w:pStyle w:val="ESBodyText2"/>
              <w:spacing w:after="0"/>
              <w:rPr>
                <w:sz w:val="20"/>
                <w:szCs w:val="24"/>
              </w:rPr>
            </w:pPr>
            <w:r>
              <w:rPr>
                <w:sz w:val="20"/>
              </w:rPr>
              <w:t>from: Term 3</w:t>
            </w:r>
            <w:r>
              <w:rPr>
                <w:sz w:val="20"/>
              </w:rPr>
              <w:br/>
              <w:t xml:space="preserve">    to: Term 4</w:t>
            </w:r>
          </w:p>
        </w:tc>
        <w:tc>
          <w:tcPr>
            <w:tcW w:w="2160" w:type="dxa"/>
          </w:tcPr>
          <w:p w:rsidR="003E1FC6" w:rsidRPr="006C7A56" w:rsidRDefault="008D24E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rsidR="00541763" w:rsidRDefault="00541763">
      <w:pPr>
        <w:pStyle w:val="Normal2"/>
      </w:pPr>
    </w:p>
    <w:tbl>
      <w:tblPr>
        <w:tblStyle w:val="TableGrid2"/>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541763" w:rsidTr="00FA4D4A">
        <w:trPr>
          <w:trHeight w:val="110"/>
        </w:trPr>
        <w:tc>
          <w:tcPr>
            <w:tcW w:w="3119" w:type="dxa"/>
            <w:shd w:val="clear" w:color="auto" w:fill="D9D9D9" w:themeFill="background1" w:themeFillShade="D9"/>
          </w:tcPr>
          <w:p w:rsidR="00973DEE" w:rsidRPr="006C7A56" w:rsidRDefault="008D24EF" w:rsidP="00FA4D4A">
            <w:pPr>
              <w:pStyle w:val="Heading32"/>
              <w:spacing w:before="0" w:after="0"/>
              <w:rPr>
                <w:szCs w:val="24"/>
              </w:rPr>
            </w:pPr>
            <w:r w:rsidRPr="006C7A56">
              <w:rPr>
                <w:szCs w:val="24"/>
              </w:rPr>
              <w:t>Goal 2</w:t>
            </w:r>
          </w:p>
        </w:tc>
        <w:tc>
          <w:tcPr>
            <w:tcW w:w="11996" w:type="dxa"/>
            <w:gridSpan w:val="5"/>
            <w:shd w:val="clear" w:color="auto" w:fill="D9D9D9" w:themeFill="background1" w:themeFillShade="D9"/>
          </w:tcPr>
          <w:p w:rsidR="00973DEE" w:rsidRPr="00FE3D5C" w:rsidRDefault="008D24EF" w:rsidP="00FE3D5C">
            <w:pPr>
              <w:pStyle w:val="ESBodyText2"/>
              <w:spacing w:after="0"/>
              <w:rPr>
                <w:sz w:val="20"/>
                <w:szCs w:val="24"/>
              </w:rPr>
            </w:pPr>
            <w:r>
              <w:rPr>
                <w:sz w:val="20"/>
              </w:rPr>
              <w:t>To develop, implement and sustain a whole school approach to the systematic collection, documentation and sharing of evidence to make informed decisions about what works to improve student outcomes.</w:t>
            </w:r>
          </w:p>
        </w:tc>
      </w:tr>
      <w:tr w:rsidR="00541763" w:rsidTr="00FA4D4A">
        <w:trPr>
          <w:trHeight w:val="15"/>
        </w:trPr>
        <w:tc>
          <w:tcPr>
            <w:tcW w:w="3119" w:type="dxa"/>
            <w:shd w:val="clear" w:color="auto" w:fill="D9D9D9" w:themeFill="background1" w:themeFillShade="D9"/>
          </w:tcPr>
          <w:p w:rsidR="00973DEE" w:rsidRPr="006C7A56" w:rsidRDefault="008D24EF" w:rsidP="00FA4D4A">
            <w:pPr>
              <w:pStyle w:val="Heading32"/>
              <w:spacing w:before="0" w:after="0"/>
              <w:rPr>
                <w:szCs w:val="24"/>
              </w:rPr>
            </w:pPr>
            <w:r w:rsidRPr="006C7A56">
              <w:rPr>
                <w:szCs w:val="24"/>
              </w:rPr>
              <w:t>12 month target 2.1</w:t>
            </w:r>
          </w:p>
        </w:tc>
        <w:tc>
          <w:tcPr>
            <w:tcW w:w="11996" w:type="dxa"/>
            <w:gridSpan w:val="5"/>
            <w:shd w:val="clear" w:color="auto" w:fill="D9D9D9" w:themeFill="background1" w:themeFillShade="D9"/>
          </w:tcPr>
          <w:p w:rsidR="00973DEE" w:rsidRPr="00FE3D5C" w:rsidRDefault="008D24EF" w:rsidP="00FE3D5C">
            <w:pPr>
              <w:pStyle w:val="ESBodyText2"/>
              <w:spacing w:after="0"/>
              <w:rPr>
                <w:sz w:val="20"/>
                <w:szCs w:val="24"/>
              </w:rPr>
            </w:pPr>
            <w:r>
              <w:rPr>
                <w:sz w:val="20"/>
              </w:rPr>
              <w:t>Establish curriculum priorities that enhance the learning outcomes for multiple cohorts across the school. Teachers will improve practice by obtaining feedback from their peers and this will be evidenced through an improvement of staff opinion data in the component of 'seek feedback to improve practice' with the percent endorsement Prin/Teach rising from 68.4% in 2017 to 72% in 2018.</w:t>
            </w:r>
          </w:p>
        </w:tc>
      </w:tr>
      <w:tr w:rsidR="00541763" w:rsidTr="00FA4D4A">
        <w:trPr>
          <w:trHeight w:val="15"/>
        </w:trPr>
        <w:tc>
          <w:tcPr>
            <w:tcW w:w="3119" w:type="dxa"/>
            <w:shd w:val="clear" w:color="auto" w:fill="D9D9D9" w:themeFill="background1" w:themeFillShade="D9"/>
          </w:tcPr>
          <w:p w:rsidR="00973DEE" w:rsidRPr="006C7A56" w:rsidRDefault="008D24EF" w:rsidP="00FA4D4A">
            <w:pPr>
              <w:pStyle w:val="Heading32"/>
              <w:spacing w:before="0" w:after="0"/>
              <w:rPr>
                <w:szCs w:val="24"/>
              </w:rPr>
            </w:pPr>
            <w:r w:rsidRPr="006C7A56">
              <w:rPr>
                <w:szCs w:val="24"/>
              </w:rPr>
              <w:t>FISO Initiative</w:t>
            </w:r>
          </w:p>
        </w:tc>
        <w:tc>
          <w:tcPr>
            <w:tcW w:w="11996" w:type="dxa"/>
            <w:gridSpan w:val="5"/>
            <w:shd w:val="clear" w:color="auto" w:fill="D9D9D9" w:themeFill="background1" w:themeFillShade="D9"/>
          </w:tcPr>
          <w:p w:rsidR="00973DEE" w:rsidRPr="00FE3D5C" w:rsidRDefault="008D24EF" w:rsidP="00FE3D5C">
            <w:pPr>
              <w:pStyle w:val="ESBodyText2"/>
              <w:spacing w:after="0"/>
              <w:rPr>
                <w:sz w:val="20"/>
                <w:szCs w:val="24"/>
              </w:rPr>
            </w:pPr>
            <w:r>
              <w:rPr>
                <w:sz w:val="20"/>
              </w:rPr>
              <w:t>Evaluating impact on learning</w:t>
            </w:r>
          </w:p>
        </w:tc>
      </w:tr>
      <w:tr w:rsidR="00541763" w:rsidTr="00FA4D4A">
        <w:trPr>
          <w:trHeight w:val="15"/>
        </w:trPr>
        <w:tc>
          <w:tcPr>
            <w:tcW w:w="3119" w:type="dxa"/>
            <w:shd w:val="clear" w:color="auto" w:fill="D9D9D9" w:themeFill="background1" w:themeFillShade="D9"/>
          </w:tcPr>
          <w:p w:rsidR="00973DEE" w:rsidRPr="006C7A56" w:rsidRDefault="008D24EF" w:rsidP="00FA4D4A">
            <w:pPr>
              <w:pStyle w:val="Heading32"/>
              <w:spacing w:before="0" w:after="0"/>
              <w:rPr>
                <w:szCs w:val="24"/>
              </w:rPr>
            </w:pPr>
            <w:r w:rsidRPr="006C7A56">
              <w:rPr>
                <w:szCs w:val="24"/>
              </w:rPr>
              <w:t>Key Improvement Strategy 1</w:t>
            </w:r>
          </w:p>
        </w:tc>
        <w:tc>
          <w:tcPr>
            <w:tcW w:w="11996" w:type="dxa"/>
            <w:gridSpan w:val="5"/>
            <w:shd w:val="clear" w:color="auto" w:fill="D9D9D9" w:themeFill="background1" w:themeFillShade="D9"/>
          </w:tcPr>
          <w:p w:rsidR="00973DEE" w:rsidRPr="00FE3D5C" w:rsidRDefault="008D24EF" w:rsidP="00FE3D5C">
            <w:pPr>
              <w:pStyle w:val="ESBodyText2"/>
              <w:spacing w:after="0"/>
              <w:rPr>
                <w:sz w:val="20"/>
                <w:szCs w:val="24"/>
              </w:rPr>
            </w:pPr>
            <w:r>
              <w:rPr>
                <w:sz w:val="20"/>
              </w:rPr>
              <w:t>Develop a whole school approach to a standardised assessment, recording and digital tracking of literacy data.</w:t>
            </w:r>
          </w:p>
        </w:tc>
      </w:tr>
      <w:tr w:rsidR="00541763" w:rsidTr="00FA4D4A">
        <w:trPr>
          <w:trHeight w:val="263"/>
        </w:trPr>
        <w:tc>
          <w:tcPr>
            <w:tcW w:w="3119" w:type="dxa"/>
          </w:tcPr>
          <w:p w:rsidR="003E1FC6" w:rsidRPr="006C7A56" w:rsidRDefault="008D24EF" w:rsidP="00AF3BC2">
            <w:pPr>
              <w:pStyle w:val="ESBodyText2"/>
              <w:spacing w:after="0"/>
              <w:rPr>
                <w:sz w:val="20"/>
                <w:szCs w:val="24"/>
              </w:rPr>
            </w:pPr>
            <w:r w:rsidRPr="006C7A56">
              <w:rPr>
                <w:sz w:val="20"/>
                <w:szCs w:val="24"/>
              </w:rPr>
              <w:t>Actions</w:t>
            </w:r>
          </w:p>
        </w:tc>
        <w:tc>
          <w:tcPr>
            <w:tcW w:w="11996" w:type="dxa"/>
            <w:gridSpan w:val="5"/>
          </w:tcPr>
          <w:p w:rsidR="003E1FC6" w:rsidRPr="006C7A56" w:rsidRDefault="008D24EF" w:rsidP="00AF3BC2">
            <w:pPr>
              <w:pStyle w:val="ESBodyText2"/>
              <w:spacing w:after="0"/>
              <w:rPr>
                <w:sz w:val="20"/>
                <w:szCs w:val="24"/>
              </w:rPr>
            </w:pPr>
            <w:r>
              <w:rPr>
                <w:sz w:val="20"/>
              </w:rPr>
              <w:t>Develop teacher knowledge of standardized assessment tools</w:t>
            </w:r>
            <w:r>
              <w:rPr>
                <w:sz w:val="20"/>
              </w:rPr>
              <w:br/>
              <w:t>Develop teacher capacity to record and track literacy data</w:t>
            </w:r>
            <w:r>
              <w:rPr>
                <w:sz w:val="20"/>
              </w:rPr>
              <w:br/>
              <w:t>Develop teacher capacity to use assessment tools to support student learning</w:t>
            </w:r>
          </w:p>
        </w:tc>
      </w:tr>
      <w:tr w:rsidR="00541763" w:rsidTr="00FA4D4A">
        <w:trPr>
          <w:trHeight w:val="110"/>
        </w:trPr>
        <w:tc>
          <w:tcPr>
            <w:tcW w:w="3119" w:type="dxa"/>
          </w:tcPr>
          <w:p w:rsidR="00973DEE" w:rsidRPr="006C7A56" w:rsidRDefault="008D24EF" w:rsidP="00AF3BC2">
            <w:pPr>
              <w:pStyle w:val="ESBodyText2"/>
              <w:spacing w:after="0"/>
              <w:rPr>
                <w:sz w:val="20"/>
                <w:szCs w:val="24"/>
              </w:rPr>
            </w:pPr>
            <w:r w:rsidRPr="006C7A56">
              <w:rPr>
                <w:sz w:val="20"/>
                <w:szCs w:val="24"/>
              </w:rPr>
              <w:t>Evidence of impact</w:t>
            </w:r>
          </w:p>
        </w:tc>
        <w:tc>
          <w:tcPr>
            <w:tcW w:w="11996" w:type="dxa"/>
            <w:gridSpan w:val="5"/>
          </w:tcPr>
          <w:p w:rsidR="00973DEE" w:rsidRPr="006C7A56" w:rsidRDefault="008D24EF" w:rsidP="00AF3BC2">
            <w:pPr>
              <w:pStyle w:val="ESBodyText2"/>
              <w:spacing w:after="0"/>
              <w:rPr>
                <w:sz w:val="20"/>
                <w:szCs w:val="24"/>
              </w:rPr>
            </w:pPr>
            <w:r>
              <w:rPr>
                <w:sz w:val="20"/>
              </w:rPr>
              <w:t>Students will:</w:t>
            </w:r>
            <w:r>
              <w:rPr>
                <w:sz w:val="20"/>
              </w:rPr>
              <w:br/>
              <w:t>- Participate in lessons that have been designed to incorporate HITS</w:t>
            </w:r>
            <w:r>
              <w:rPr>
                <w:sz w:val="20"/>
              </w:rPr>
              <w:br/>
              <w:t>- Have the opportunity to develop IEP goals based on evidence collected by their teachers</w:t>
            </w:r>
            <w:r>
              <w:rPr>
                <w:sz w:val="20"/>
              </w:rPr>
              <w:br/>
            </w:r>
            <w:r>
              <w:rPr>
                <w:sz w:val="20"/>
              </w:rPr>
              <w:br/>
              <w:t>Teachers will:</w:t>
            </w:r>
            <w:r>
              <w:rPr>
                <w:sz w:val="20"/>
              </w:rPr>
              <w:br/>
              <w:t>- Develop a greater understanding of HITS</w:t>
            </w:r>
            <w:r>
              <w:rPr>
                <w:sz w:val="20"/>
              </w:rPr>
              <w:br/>
              <w:t>- Have a repertoire of assessment strategies to support the teaching and monitoring of progress of SDS students</w:t>
            </w:r>
            <w:r>
              <w:rPr>
                <w:sz w:val="20"/>
              </w:rPr>
              <w:br/>
              <w:t>- Incorporate HITS into their lessons</w:t>
            </w:r>
            <w:r>
              <w:rPr>
                <w:sz w:val="20"/>
              </w:rPr>
              <w:br/>
              <w:t>- Assess students literacy capacity with greater accuracy and consistency</w:t>
            </w:r>
          </w:p>
        </w:tc>
      </w:tr>
      <w:tr w:rsidR="00541763" w:rsidTr="006C7A56">
        <w:trPr>
          <w:trHeight w:val="549"/>
        </w:trPr>
        <w:tc>
          <w:tcPr>
            <w:tcW w:w="6205" w:type="dxa"/>
            <w:gridSpan w:val="2"/>
            <w:shd w:val="clear" w:color="auto" w:fill="D9D9D9" w:themeFill="background1" w:themeFillShade="D9"/>
          </w:tcPr>
          <w:p w:rsidR="003E1FC6" w:rsidRPr="006C7A56" w:rsidRDefault="008D24EF" w:rsidP="00FA4D4A">
            <w:pPr>
              <w:pStyle w:val="Heading32"/>
              <w:spacing w:before="0" w:after="0"/>
              <w:rPr>
                <w:szCs w:val="24"/>
              </w:rPr>
            </w:pPr>
            <w:r w:rsidRPr="006C7A56">
              <w:rPr>
                <w:szCs w:val="24"/>
              </w:rPr>
              <w:t>Activities and Milestones</w:t>
            </w:r>
          </w:p>
        </w:tc>
        <w:tc>
          <w:tcPr>
            <w:tcW w:w="3150" w:type="dxa"/>
            <w:shd w:val="clear" w:color="auto" w:fill="D9D9D9" w:themeFill="background1" w:themeFillShade="D9"/>
          </w:tcPr>
          <w:p w:rsidR="003E1FC6" w:rsidRPr="006C7A56" w:rsidRDefault="008D24EF" w:rsidP="00FA4D4A">
            <w:pPr>
              <w:pStyle w:val="Heading32"/>
              <w:spacing w:before="0" w:after="0"/>
              <w:rPr>
                <w:szCs w:val="24"/>
              </w:rPr>
            </w:pPr>
            <w:r w:rsidRPr="006C7A56">
              <w:rPr>
                <w:szCs w:val="24"/>
              </w:rPr>
              <w:t>Who</w:t>
            </w:r>
          </w:p>
        </w:tc>
        <w:tc>
          <w:tcPr>
            <w:tcW w:w="1530" w:type="dxa"/>
            <w:shd w:val="clear" w:color="auto" w:fill="D9D9D9" w:themeFill="background1" w:themeFillShade="D9"/>
          </w:tcPr>
          <w:p w:rsidR="003E1FC6" w:rsidRPr="006C7A56" w:rsidRDefault="008D24EF" w:rsidP="00FA4D4A">
            <w:pPr>
              <w:pStyle w:val="Heading32"/>
              <w:spacing w:before="0" w:after="0"/>
              <w:rPr>
                <w:szCs w:val="24"/>
              </w:rPr>
            </w:pPr>
            <w:r w:rsidRPr="006C7A56">
              <w:rPr>
                <w:szCs w:val="24"/>
              </w:rPr>
              <w:t>Is this a Professional Learning Priority</w:t>
            </w:r>
          </w:p>
        </w:tc>
        <w:tc>
          <w:tcPr>
            <w:tcW w:w="2070" w:type="dxa"/>
            <w:shd w:val="clear" w:color="auto" w:fill="D9D9D9" w:themeFill="background1" w:themeFillShade="D9"/>
          </w:tcPr>
          <w:p w:rsidR="003E1FC6" w:rsidRPr="006C7A56" w:rsidRDefault="008D24EF" w:rsidP="00FA4D4A">
            <w:pPr>
              <w:pStyle w:val="Heading32"/>
              <w:spacing w:before="0" w:after="0"/>
              <w:rPr>
                <w:szCs w:val="24"/>
              </w:rPr>
            </w:pPr>
            <w:r w:rsidRPr="006C7A56">
              <w:rPr>
                <w:szCs w:val="24"/>
              </w:rPr>
              <w:t>When</w:t>
            </w:r>
          </w:p>
        </w:tc>
        <w:tc>
          <w:tcPr>
            <w:tcW w:w="2160" w:type="dxa"/>
            <w:shd w:val="clear" w:color="auto" w:fill="D9D9D9" w:themeFill="background1" w:themeFillShade="D9"/>
          </w:tcPr>
          <w:p w:rsidR="003E1FC6" w:rsidRPr="006C7A56" w:rsidRDefault="008D24EF" w:rsidP="00FA4D4A">
            <w:pPr>
              <w:pStyle w:val="Heading32"/>
              <w:spacing w:before="0" w:after="0"/>
              <w:rPr>
                <w:szCs w:val="24"/>
              </w:rPr>
            </w:pPr>
            <w:r w:rsidRPr="006C7A56">
              <w:rPr>
                <w:szCs w:val="24"/>
              </w:rPr>
              <w:t>Budget</w:t>
            </w:r>
          </w:p>
        </w:tc>
      </w:tr>
      <w:tr w:rsidR="00541763" w:rsidTr="00AF3BC2">
        <w:trPr>
          <w:trHeight w:val="20"/>
        </w:trPr>
        <w:tc>
          <w:tcPr>
            <w:tcW w:w="6205" w:type="dxa"/>
            <w:gridSpan w:val="2"/>
          </w:tcPr>
          <w:p w:rsidR="003E1FC6" w:rsidRPr="006C7A56" w:rsidRDefault="008D24EF" w:rsidP="00AF3BC2">
            <w:pPr>
              <w:pStyle w:val="ESBodyText2"/>
              <w:spacing w:after="0"/>
              <w:rPr>
                <w:sz w:val="20"/>
                <w:szCs w:val="24"/>
              </w:rPr>
            </w:pPr>
            <w:r>
              <w:rPr>
                <w:sz w:val="20"/>
              </w:rPr>
              <w:t>Build teacher capacity to implement the PM Benchmark literacy assessment tool.</w:t>
            </w:r>
          </w:p>
        </w:tc>
        <w:tc>
          <w:tcPr>
            <w:tcW w:w="3150" w:type="dxa"/>
          </w:tcPr>
          <w:p w:rsidR="003E1FC6" w:rsidRPr="006C7A56" w:rsidRDefault="008D24EF" w:rsidP="00AF3BC2">
            <w:pPr>
              <w:pStyle w:val="ESBodyText2"/>
              <w:spacing w:after="0"/>
              <w:rPr>
                <w:sz w:val="20"/>
                <w:szCs w:val="24"/>
              </w:rPr>
            </w:pPr>
            <w:r>
              <w:rPr>
                <w:sz w:val="20"/>
              </w:rPr>
              <w:t>Curriculum Co-ordinator (s)</w:t>
            </w:r>
          </w:p>
        </w:tc>
        <w:tc>
          <w:tcPr>
            <w:tcW w:w="1530" w:type="dxa"/>
          </w:tcPr>
          <w:p w:rsidR="003E1FC6" w:rsidRPr="006C7A56" w:rsidRDefault="008D24EF"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8D24EF" w:rsidP="00AF3BC2">
            <w:pPr>
              <w:pStyle w:val="ESBodyText2"/>
              <w:spacing w:after="0"/>
              <w:rPr>
                <w:sz w:val="20"/>
                <w:szCs w:val="24"/>
              </w:rPr>
            </w:pPr>
            <w:r>
              <w:rPr>
                <w:sz w:val="20"/>
              </w:rPr>
              <w:t>from: Term 1</w:t>
            </w:r>
            <w:r>
              <w:rPr>
                <w:sz w:val="20"/>
              </w:rPr>
              <w:br/>
              <w:t xml:space="preserve">    to: Term 4</w:t>
            </w:r>
          </w:p>
        </w:tc>
        <w:tc>
          <w:tcPr>
            <w:tcW w:w="2160" w:type="dxa"/>
          </w:tcPr>
          <w:p w:rsidR="003E1FC6" w:rsidRPr="006C7A56" w:rsidRDefault="008D24EF" w:rsidP="00AF3BC2">
            <w:pPr>
              <w:pStyle w:val="ESBodyText2"/>
              <w:spacing w:after="0"/>
              <w:rPr>
                <w:sz w:val="20"/>
                <w:szCs w:val="24"/>
              </w:rPr>
            </w:pPr>
            <w:r>
              <w:rPr>
                <w:sz w:val="20"/>
              </w:rPr>
              <w:t>$2,000.00</w:t>
            </w:r>
            <w:r>
              <w:rPr>
                <w:sz w:val="20"/>
              </w:rPr>
              <w:br/>
            </w:r>
            <w:r>
              <w:rPr>
                <w:rFonts w:ascii="Wingdings" w:eastAsia="Wingdings" w:hAnsi="Wingdings" w:cs="Wingdings"/>
                <w:color w:val="008000"/>
                <w:sz w:val="24"/>
              </w:rPr>
              <w:sym w:font="Wingdings" w:char="F0FE"/>
            </w:r>
            <w:r>
              <w:rPr>
                <w:rFonts w:eastAsia="Arial"/>
                <w:color w:val="000000"/>
                <w:sz w:val="20"/>
              </w:rPr>
              <w:t xml:space="preserve"> Equity funding will be used</w:t>
            </w:r>
          </w:p>
        </w:tc>
      </w:tr>
      <w:tr w:rsidR="00541763" w:rsidTr="00AF3BC2">
        <w:trPr>
          <w:trHeight w:val="20"/>
        </w:trPr>
        <w:tc>
          <w:tcPr>
            <w:tcW w:w="6205" w:type="dxa"/>
            <w:gridSpan w:val="2"/>
          </w:tcPr>
          <w:p w:rsidR="003E1FC6" w:rsidRPr="006C7A56" w:rsidRDefault="008D24EF" w:rsidP="00AF3BC2">
            <w:pPr>
              <w:pStyle w:val="ESBodyText2"/>
              <w:spacing w:after="0"/>
              <w:rPr>
                <w:sz w:val="20"/>
                <w:szCs w:val="24"/>
              </w:rPr>
            </w:pPr>
            <w:r>
              <w:rPr>
                <w:sz w:val="20"/>
              </w:rPr>
              <w:t>Provide teachers with professional learning opportunities to further develop their understanding of HITS and how they can be incorporated into lessons.</w:t>
            </w:r>
          </w:p>
        </w:tc>
        <w:tc>
          <w:tcPr>
            <w:tcW w:w="3150" w:type="dxa"/>
          </w:tcPr>
          <w:p w:rsidR="003E1FC6" w:rsidRPr="006C7A56" w:rsidRDefault="008D24EF" w:rsidP="00AF3BC2">
            <w:pPr>
              <w:pStyle w:val="ESBodyText2"/>
              <w:spacing w:after="0"/>
              <w:rPr>
                <w:sz w:val="20"/>
                <w:szCs w:val="24"/>
              </w:rPr>
            </w:pPr>
            <w:r>
              <w:rPr>
                <w:sz w:val="20"/>
              </w:rPr>
              <w:t>School Leadership Team</w:t>
            </w:r>
          </w:p>
        </w:tc>
        <w:tc>
          <w:tcPr>
            <w:tcW w:w="1530" w:type="dxa"/>
          </w:tcPr>
          <w:p w:rsidR="003E1FC6" w:rsidRPr="006C7A56" w:rsidRDefault="008D24EF"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8D24EF" w:rsidP="00AF3BC2">
            <w:pPr>
              <w:pStyle w:val="ESBodyText2"/>
              <w:spacing w:after="0"/>
              <w:rPr>
                <w:sz w:val="20"/>
                <w:szCs w:val="24"/>
              </w:rPr>
            </w:pPr>
            <w:r>
              <w:rPr>
                <w:sz w:val="20"/>
              </w:rPr>
              <w:t>from: Term 2</w:t>
            </w:r>
            <w:r>
              <w:rPr>
                <w:sz w:val="20"/>
              </w:rPr>
              <w:br/>
              <w:t xml:space="preserve">    to: Term 4</w:t>
            </w:r>
          </w:p>
        </w:tc>
        <w:tc>
          <w:tcPr>
            <w:tcW w:w="2160" w:type="dxa"/>
          </w:tcPr>
          <w:p w:rsidR="003E1FC6" w:rsidRPr="006C7A56" w:rsidRDefault="008D24E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541763" w:rsidTr="00AF3BC2">
        <w:trPr>
          <w:trHeight w:val="20"/>
        </w:trPr>
        <w:tc>
          <w:tcPr>
            <w:tcW w:w="6205" w:type="dxa"/>
            <w:gridSpan w:val="2"/>
          </w:tcPr>
          <w:p w:rsidR="003E1FC6" w:rsidRPr="006C7A56" w:rsidRDefault="008D24EF" w:rsidP="00AF3BC2">
            <w:pPr>
              <w:pStyle w:val="ESBodyText2"/>
              <w:spacing w:after="0"/>
              <w:rPr>
                <w:sz w:val="20"/>
                <w:szCs w:val="24"/>
              </w:rPr>
            </w:pPr>
            <w:r>
              <w:rPr>
                <w:sz w:val="20"/>
              </w:rPr>
              <w:t>Identify appropriate assessment tools to support student achievement data collection</w:t>
            </w:r>
          </w:p>
        </w:tc>
        <w:tc>
          <w:tcPr>
            <w:tcW w:w="3150" w:type="dxa"/>
          </w:tcPr>
          <w:p w:rsidR="003E1FC6" w:rsidRPr="006C7A56" w:rsidRDefault="008D24EF" w:rsidP="00AF3BC2">
            <w:pPr>
              <w:pStyle w:val="ESBodyText2"/>
              <w:spacing w:after="0"/>
              <w:rPr>
                <w:sz w:val="20"/>
                <w:szCs w:val="24"/>
              </w:rPr>
            </w:pPr>
            <w:r>
              <w:rPr>
                <w:sz w:val="20"/>
              </w:rPr>
              <w:t>PLT Leaders</w:t>
            </w:r>
          </w:p>
        </w:tc>
        <w:tc>
          <w:tcPr>
            <w:tcW w:w="1530" w:type="dxa"/>
          </w:tcPr>
          <w:p w:rsidR="003E1FC6" w:rsidRPr="006C7A56" w:rsidRDefault="008D24EF" w:rsidP="00AF3BC2">
            <w:pPr>
              <w:pStyle w:val="ESBodyText2"/>
              <w:spacing w:after="0"/>
              <w:rPr>
                <w:sz w:val="20"/>
                <w:szCs w:val="24"/>
              </w:rPr>
            </w:pPr>
            <w:r>
              <w:rPr>
                <w:rFonts w:ascii="Wingdings" w:eastAsia="Wingdings" w:hAnsi="Wingdings" w:cs="Wingdings"/>
                <w:color w:val="A9A9A9"/>
                <w:sz w:val="24"/>
              </w:rPr>
              <w:sym w:font="Wingdings" w:char="F0A8"/>
            </w:r>
            <w:r>
              <w:rPr>
                <w:rFonts w:eastAsia="Arial"/>
                <w:color w:val="A9A9A9"/>
                <w:sz w:val="20"/>
              </w:rPr>
              <w:t xml:space="preserve"> No</w:t>
            </w:r>
          </w:p>
        </w:tc>
        <w:tc>
          <w:tcPr>
            <w:tcW w:w="2070" w:type="dxa"/>
          </w:tcPr>
          <w:p w:rsidR="0016685E" w:rsidRPr="006C7A56" w:rsidRDefault="008D24EF" w:rsidP="00AF3BC2">
            <w:pPr>
              <w:pStyle w:val="ESBodyText2"/>
              <w:spacing w:after="0"/>
              <w:rPr>
                <w:sz w:val="20"/>
                <w:szCs w:val="24"/>
              </w:rPr>
            </w:pPr>
            <w:r>
              <w:rPr>
                <w:sz w:val="20"/>
              </w:rPr>
              <w:t>from: Term 3</w:t>
            </w:r>
            <w:r>
              <w:rPr>
                <w:sz w:val="20"/>
              </w:rPr>
              <w:br/>
              <w:t xml:space="preserve">    to: Term 4</w:t>
            </w:r>
          </w:p>
        </w:tc>
        <w:tc>
          <w:tcPr>
            <w:tcW w:w="2160" w:type="dxa"/>
          </w:tcPr>
          <w:p w:rsidR="003E1FC6" w:rsidRPr="006C7A56" w:rsidRDefault="008D24E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r w:rsidR="00541763" w:rsidTr="00AF3BC2">
        <w:trPr>
          <w:trHeight w:val="20"/>
        </w:trPr>
        <w:tc>
          <w:tcPr>
            <w:tcW w:w="6205" w:type="dxa"/>
            <w:gridSpan w:val="2"/>
          </w:tcPr>
          <w:p w:rsidR="003E1FC6" w:rsidRPr="006C7A56" w:rsidRDefault="008D24EF" w:rsidP="00AF3BC2">
            <w:pPr>
              <w:pStyle w:val="ESBodyText2"/>
              <w:spacing w:after="0"/>
              <w:rPr>
                <w:sz w:val="20"/>
                <w:szCs w:val="24"/>
              </w:rPr>
            </w:pPr>
            <w:r>
              <w:rPr>
                <w:sz w:val="20"/>
              </w:rPr>
              <w:t>Provide teachers with professional learning opportunities that build teacher capacity to implement an ongoing evidence-based literacy assessment tool.</w:t>
            </w:r>
          </w:p>
        </w:tc>
        <w:tc>
          <w:tcPr>
            <w:tcW w:w="3150" w:type="dxa"/>
          </w:tcPr>
          <w:p w:rsidR="003E1FC6" w:rsidRPr="006C7A56" w:rsidRDefault="008D24EF" w:rsidP="00AF3BC2">
            <w:pPr>
              <w:pStyle w:val="ESBodyText2"/>
              <w:spacing w:after="0"/>
              <w:rPr>
                <w:sz w:val="20"/>
                <w:szCs w:val="24"/>
              </w:rPr>
            </w:pPr>
            <w:r>
              <w:rPr>
                <w:sz w:val="20"/>
              </w:rPr>
              <w:t>PLT Leaders</w:t>
            </w:r>
          </w:p>
        </w:tc>
        <w:tc>
          <w:tcPr>
            <w:tcW w:w="1530" w:type="dxa"/>
          </w:tcPr>
          <w:p w:rsidR="003E1FC6" w:rsidRPr="006C7A56" w:rsidRDefault="008D24EF" w:rsidP="00AF3BC2">
            <w:pPr>
              <w:pStyle w:val="ESBodyText2"/>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Yes</w:t>
            </w:r>
          </w:p>
        </w:tc>
        <w:tc>
          <w:tcPr>
            <w:tcW w:w="2070" w:type="dxa"/>
          </w:tcPr>
          <w:p w:rsidR="0016685E" w:rsidRPr="006C7A56" w:rsidRDefault="008D24EF" w:rsidP="00AF3BC2">
            <w:pPr>
              <w:pStyle w:val="ESBodyText2"/>
              <w:spacing w:after="0"/>
              <w:rPr>
                <w:sz w:val="20"/>
                <w:szCs w:val="24"/>
              </w:rPr>
            </w:pPr>
            <w:r>
              <w:rPr>
                <w:sz w:val="20"/>
              </w:rPr>
              <w:t>from: Term 3</w:t>
            </w:r>
            <w:r>
              <w:rPr>
                <w:sz w:val="20"/>
              </w:rPr>
              <w:br/>
              <w:t xml:space="preserve">    to: Term 4</w:t>
            </w:r>
          </w:p>
        </w:tc>
        <w:tc>
          <w:tcPr>
            <w:tcW w:w="2160" w:type="dxa"/>
          </w:tcPr>
          <w:p w:rsidR="003E1FC6" w:rsidRPr="006C7A56" w:rsidRDefault="008D24EF" w:rsidP="00AF3BC2">
            <w:pPr>
              <w:pStyle w:val="ESBodyText2"/>
              <w:spacing w:after="0"/>
              <w:rPr>
                <w:sz w:val="20"/>
                <w:szCs w:val="24"/>
              </w:rPr>
            </w:pPr>
            <w:r>
              <w:rPr>
                <w:sz w:val="20"/>
              </w:rPr>
              <w:t>$0.00</w:t>
            </w:r>
            <w:r>
              <w:rPr>
                <w:sz w:val="20"/>
              </w:rPr>
              <w:br/>
            </w:r>
            <w:r>
              <w:rPr>
                <w:rFonts w:ascii="Wingdings" w:eastAsia="Wingdings" w:hAnsi="Wingdings" w:cs="Wingdings"/>
                <w:color w:val="A9A9A9"/>
                <w:sz w:val="24"/>
              </w:rPr>
              <w:sym w:font="Wingdings" w:char="F0A8"/>
            </w:r>
            <w:r>
              <w:rPr>
                <w:rFonts w:eastAsia="Arial"/>
                <w:color w:val="A9A9A9"/>
                <w:sz w:val="20"/>
              </w:rPr>
              <w:t xml:space="preserve"> Equity funding will be used</w:t>
            </w:r>
          </w:p>
        </w:tc>
      </w:tr>
    </w:tbl>
    <w:p w:rsidR="006307C3" w:rsidRDefault="006E5571" w:rsidP="006C7A56">
      <w:pPr>
        <w:pStyle w:val="ESBodyText2"/>
        <w:sectPr w:rsidR="006307C3" w:rsidSect="006C7A56">
          <w:headerReference w:type="even" r:id="rId26"/>
          <w:headerReference w:type="default" r:id="rId27"/>
          <w:footerReference w:type="default" r:id="rId28"/>
          <w:headerReference w:type="first" r:id="rId29"/>
          <w:type w:val="continuous"/>
          <w:pgSz w:w="16838" w:h="11906" w:orient="landscape" w:code="9"/>
          <w:pgMar w:top="1304" w:right="2036" w:bottom="1240" w:left="810" w:header="624" w:footer="532" w:gutter="0"/>
          <w:cols w:space="397"/>
          <w:docGrid w:linePitch="360"/>
        </w:sectPr>
      </w:pPr>
    </w:p>
    <w:p w:rsidR="00C259B6" w:rsidRPr="00FA64CE" w:rsidRDefault="008D24EF" w:rsidP="0031627D">
      <w:pPr>
        <w:pStyle w:val="Normal3"/>
        <w:ind w:right="1618" w:hanging="540"/>
        <w:rPr>
          <w:b/>
          <w:color w:val="AF272F"/>
          <w:sz w:val="36"/>
          <w:szCs w:val="44"/>
        </w:rPr>
      </w:pPr>
      <w:r w:rsidRPr="00FA64CE">
        <w:rPr>
          <w:b/>
          <w:color w:val="AF272F"/>
          <w:sz w:val="36"/>
          <w:szCs w:val="44"/>
        </w:rPr>
        <w:t xml:space="preserve">Professional Learning and Development Plan - </w:t>
      </w:r>
      <w:r w:rsidRPr="00FA64CE">
        <w:rPr>
          <w:b/>
          <w:noProof/>
          <w:color w:val="AF272F"/>
          <w:sz w:val="36"/>
          <w:szCs w:val="44"/>
        </w:rPr>
        <w:t>2018</w:t>
      </w:r>
    </w:p>
    <w:p w:rsidR="00C259B6" w:rsidRPr="00BB46DE" w:rsidRDefault="008D24EF" w:rsidP="00B30F4B">
      <w:pPr>
        <w:pStyle w:val="ESIntroParagraph3"/>
        <w:ind w:left="-567" w:right="1528" w:firstLine="27"/>
        <w:rPr>
          <w:color w:val="595959" w:themeColor="text1" w:themeTint="A6"/>
        </w:rPr>
      </w:pPr>
      <w:r w:rsidRPr="00BB46DE">
        <w:rPr>
          <w:noProof/>
          <w:color w:val="595959" w:themeColor="text1" w:themeTint="A6"/>
        </w:rPr>
        <w:lastRenderedPageBreak/>
        <w:t>Diamond Valley Special Developmental School (5161)</w:t>
      </w:r>
    </w:p>
    <w:p w:rsidR="00C259B6" w:rsidRPr="006F02F6" w:rsidRDefault="006E5571" w:rsidP="00C259B6">
      <w:pPr>
        <w:pStyle w:val="ESIntroParagraph3"/>
        <w:ind w:left="-567" w:right="4330"/>
        <w:rPr>
          <w:color w:val="AF272F"/>
        </w:rPr>
      </w:pPr>
    </w:p>
    <w:tbl>
      <w:tblPr>
        <w:tblStyle w:val="TableGrid3"/>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541763" w:rsidTr="002D1F7D">
        <w:trPr>
          <w:trHeight w:val="353"/>
        </w:trPr>
        <w:tc>
          <w:tcPr>
            <w:tcW w:w="2880" w:type="dxa"/>
            <w:shd w:val="clear" w:color="auto" w:fill="D9D9D9" w:themeFill="background1" w:themeFillShade="D9"/>
          </w:tcPr>
          <w:p w:rsidR="00C259B6" w:rsidRPr="0031627D" w:rsidRDefault="008D24EF" w:rsidP="00BB22C9">
            <w:pPr>
              <w:pStyle w:val="Heading33"/>
              <w:spacing w:before="0" w:after="0"/>
            </w:pPr>
            <w:r w:rsidRPr="0031627D">
              <w:rPr>
                <w:bCs/>
                <w:szCs w:val="36"/>
              </w:rPr>
              <w:t>Professional Learning Priority</w:t>
            </w:r>
          </w:p>
        </w:tc>
        <w:tc>
          <w:tcPr>
            <w:tcW w:w="1530" w:type="dxa"/>
            <w:shd w:val="clear" w:color="auto" w:fill="D9D9D9" w:themeFill="background1" w:themeFillShade="D9"/>
          </w:tcPr>
          <w:p w:rsidR="00C259B6" w:rsidRPr="00BB22C9" w:rsidRDefault="008D24EF" w:rsidP="00BB22C9">
            <w:pPr>
              <w:pStyle w:val="Heading33"/>
              <w:spacing w:before="0" w:after="0"/>
              <w:rPr>
                <w:bCs/>
                <w:szCs w:val="36"/>
              </w:rPr>
            </w:pPr>
            <w:r w:rsidRPr="0031627D">
              <w:rPr>
                <w:bCs/>
                <w:szCs w:val="36"/>
              </w:rPr>
              <w:t>Who</w:t>
            </w:r>
          </w:p>
          <w:p w:rsidR="00C259B6" w:rsidRPr="00BB22C9" w:rsidRDefault="006E5571" w:rsidP="00BB22C9">
            <w:pPr>
              <w:pStyle w:val="ESBodyText3"/>
              <w:spacing w:after="0"/>
              <w:rPr>
                <w:b/>
                <w:bCs/>
                <w:color w:val="000000" w:themeColor="text1"/>
                <w:sz w:val="20"/>
                <w:szCs w:val="36"/>
              </w:rPr>
            </w:pPr>
          </w:p>
        </w:tc>
        <w:tc>
          <w:tcPr>
            <w:tcW w:w="1440" w:type="dxa"/>
            <w:shd w:val="clear" w:color="auto" w:fill="D9D9D9" w:themeFill="background1" w:themeFillShade="D9"/>
          </w:tcPr>
          <w:p w:rsidR="00C259B6" w:rsidRPr="00BB22C9" w:rsidRDefault="008D24EF" w:rsidP="00BB22C9">
            <w:pPr>
              <w:pStyle w:val="Heading33"/>
              <w:spacing w:before="0" w:after="0"/>
              <w:rPr>
                <w:bCs/>
                <w:szCs w:val="36"/>
              </w:rPr>
            </w:pPr>
            <w:r w:rsidRPr="0031627D">
              <w:rPr>
                <w:bCs/>
                <w:szCs w:val="36"/>
              </w:rPr>
              <w:t>When</w:t>
            </w:r>
          </w:p>
          <w:p w:rsidR="00C259B6" w:rsidRPr="00BB22C9" w:rsidRDefault="006E5571" w:rsidP="00BB22C9">
            <w:pPr>
              <w:pStyle w:val="ESBodyText3"/>
              <w:spacing w:after="0"/>
              <w:rPr>
                <w:b/>
                <w:bCs/>
                <w:color w:val="000000" w:themeColor="text1"/>
                <w:sz w:val="20"/>
                <w:szCs w:val="36"/>
              </w:rPr>
            </w:pPr>
          </w:p>
        </w:tc>
        <w:tc>
          <w:tcPr>
            <w:tcW w:w="2790" w:type="dxa"/>
            <w:shd w:val="clear" w:color="auto" w:fill="D9D9D9" w:themeFill="background1" w:themeFillShade="D9"/>
          </w:tcPr>
          <w:p w:rsidR="00C259B6" w:rsidRPr="00BB22C9" w:rsidRDefault="008D24EF" w:rsidP="00BB22C9">
            <w:pPr>
              <w:pStyle w:val="Heading33"/>
              <w:spacing w:before="0" w:after="0"/>
              <w:rPr>
                <w:bCs/>
                <w:szCs w:val="36"/>
              </w:rPr>
            </w:pPr>
            <w:r w:rsidRPr="0031627D">
              <w:rPr>
                <w:bCs/>
                <w:szCs w:val="36"/>
              </w:rPr>
              <w:t>Key Professional Learning Strategies</w:t>
            </w:r>
          </w:p>
        </w:tc>
        <w:tc>
          <w:tcPr>
            <w:tcW w:w="2700" w:type="dxa"/>
            <w:shd w:val="clear" w:color="auto" w:fill="D9D9D9" w:themeFill="background1" w:themeFillShade="D9"/>
          </w:tcPr>
          <w:p w:rsidR="00C259B6" w:rsidRPr="00BB22C9" w:rsidRDefault="008D24EF" w:rsidP="00BB22C9">
            <w:pPr>
              <w:pStyle w:val="Heading33"/>
              <w:spacing w:before="0" w:after="0"/>
              <w:rPr>
                <w:bCs/>
                <w:szCs w:val="36"/>
              </w:rPr>
            </w:pPr>
            <w:r w:rsidRPr="0031627D">
              <w:rPr>
                <w:bCs/>
                <w:szCs w:val="36"/>
              </w:rPr>
              <w:t>Organisational Structure</w:t>
            </w:r>
          </w:p>
        </w:tc>
        <w:tc>
          <w:tcPr>
            <w:tcW w:w="2430" w:type="dxa"/>
            <w:shd w:val="clear" w:color="auto" w:fill="D9D9D9" w:themeFill="background1" w:themeFillShade="D9"/>
          </w:tcPr>
          <w:p w:rsidR="00C259B6" w:rsidRPr="00BB22C9" w:rsidRDefault="008D24EF" w:rsidP="00BB22C9">
            <w:pPr>
              <w:pStyle w:val="Heading33"/>
              <w:spacing w:before="0" w:after="0"/>
              <w:rPr>
                <w:bCs/>
                <w:szCs w:val="36"/>
              </w:rPr>
            </w:pPr>
            <w:r w:rsidRPr="0031627D">
              <w:rPr>
                <w:bCs/>
                <w:szCs w:val="36"/>
              </w:rPr>
              <w:t>Expertise Accessed</w:t>
            </w:r>
          </w:p>
        </w:tc>
        <w:tc>
          <w:tcPr>
            <w:tcW w:w="1260" w:type="dxa"/>
            <w:shd w:val="clear" w:color="auto" w:fill="D9D9D9" w:themeFill="background1" w:themeFillShade="D9"/>
          </w:tcPr>
          <w:p w:rsidR="00C259B6" w:rsidRPr="00BB22C9" w:rsidRDefault="008D24EF" w:rsidP="00BB22C9">
            <w:pPr>
              <w:pStyle w:val="Heading33"/>
              <w:spacing w:before="0" w:after="0"/>
              <w:rPr>
                <w:bCs/>
                <w:szCs w:val="36"/>
              </w:rPr>
            </w:pPr>
            <w:r w:rsidRPr="0031627D">
              <w:rPr>
                <w:bCs/>
                <w:szCs w:val="36"/>
              </w:rPr>
              <w:t>Where</w:t>
            </w:r>
          </w:p>
          <w:p w:rsidR="00C259B6" w:rsidRPr="00BB22C9" w:rsidRDefault="006E5571" w:rsidP="00BB22C9">
            <w:pPr>
              <w:pStyle w:val="ESBodyText3"/>
              <w:spacing w:after="0"/>
              <w:rPr>
                <w:b/>
                <w:bCs/>
                <w:color w:val="000000" w:themeColor="text1"/>
                <w:sz w:val="20"/>
                <w:szCs w:val="36"/>
              </w:rPr>
            </w:pPr>
          </w:p>
        </w:tc>
      </w:tr>
      <w:tr w:rsidR="00541763" w:rsidTr="002D1F7D">
        <w:trPr>
          <w:trHeight w:val="110"/>
        </w:trPr>
        <w:tc>
          <w:tcPr>
            <w:tcW w:w="2880" w:type="dxa"/>
          </w:tcPr>
          <w:p w:rsidR="00C259B6" w:rsidRPr="00FB5F1A" w:rsidRDefault="008D24EF" w:rsidP="00FB5F1A">
            <w:pPr>
              <w:pStyle w:val="Normal3"/>
              <w:spacing w:after="0"/>
            </w:pPr>
            <w:r>
              <w:rPr>
                <w:sz w:val="20"/>
              </w:rPr>
              <w:t>Develop staff capacity and understanding to analyse individual student needs and plan for efficacious transitions.</w:t>
            </w:r>
          </w:p>
        </w:tc>
        <w:tc>
          <w:tcPr>
            <w:tcW w:w="1530" w:type="dxa"/>
          </w:tcPr>
          <w:p w:rsidR="00C259B6" w:rsidRPr="00FB5F1A" w:rsidRDefault="008D24EF" w:rsidP="00FB5F1A">
            <w:pPr>
              <w:pStyle w:val="Normal3"/>
              <w:spacing w:after="0"/>
            </w:pPr>
            <w:r>
              <w:rPr>
                <w:sz w:val="20"/>
              </w:rPr>
              <w:t>Leadership Team</w:t>
            </w:r>
          </w:p>
        </w:tc>
        <w:tc>
          <w:tcPr>
            <w:tcW w:w="1440" w:type="dxa"/>
          </w:tcPr>
          <w:p w:rsidR="00C259B6" w:rsidRPr="00FB5F1A" w:rsidRDefault="008D24EF" w:rsidP="00FB5F1A">
            <w:pPr>
              <w:pStyle w:val="Normal3"/>
              <w:spacing w:after="0"/>
            </w:pPr>
            <w:r>
              <w:rPr>
                <w:sz w:val="20"/>
              </w:rPr>
              <w:t>from: Term 1</w:t>
            </w:r>
          </w:p>
          <w:p w:rsidR="00541763" w:rsidRDefault="008D24EF">
            <w:pPr>
              <w:pStyle w:val="Normal3"/>
            </w:pPr>
            <w:r>
              <w:rPr>
                <w:sz w:val="20"/>
              </w:rPr>
              <w:t xml:space="preserve">    to: Term 4</w:t>
            </w:r>
          </w:p>
        </w:tc>
        <w:tc>
          <w:tcPr>
            <w:tcW w:w="279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541763" w:rsidRDefault="008D24EF">
            <w:pPr>
              <w:pStyle w:val="Normal3"/>
            </w:pPr>
            <w:r>
              <w:rPr>
                <w:rFonts w:ascii="Wingdings" w:eastAsia="Wingdings" w:hAnsi="Wingdings" w:cs="Wingdings"/>
                <w:color w:val="008000"/>
                <w:sz w:val="24"/>
              </w:rPr>
              <w:sym w:font="Wingdings" w:char="F0FE"/>
            </w:r>
            <w:r>
              <w:rPr>
                <w:rFonts w:eastAsia="Arial"/>
                <w:color w:val="000000"/>
                <w:sz w:val="20"/>
              </w:rPr>
              <w:t xml:space="preserve"> Preparation</w:t>
            </w:r>
          </w:p>
        </w:tc>
        <w:tc>
          <w:tcPr>
            <w:tcW w:w="270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rsidR="00541763" w:rsidRDefault="008D24EF">
            <w:pPr>
              <w:pStyle w:val="Normal3"/>
            </w:pPr>
            <w:r>
              <w:rPr>
                <w:rFonts w:ascii="Wingdings" w:eastAsia="Wingdings" w:hAnsi="Wingdings" w:cs="Wingdings"/>
                <w:color w:val="008000"/>
                <w:sz w:val="24"/>
              </w:rPr>
              <w:sym w:font="Wingdings" w:char="F0FE"/>
            </w:r>
            <w:r>
              <w:rPr>
                <w:rFonts w:eastAsia="Arial"/>
                <w:color w:val="000000"/>
                <w:sz w:val="20"/>
              </w:rPr>
              <w:t xml:space="preserve"> Timetabled Planning Day</w:t>
            </w:r>
          </w:p>
        </w:tc>
        <w:tc>
          <w:tcPr>
            <w:tcW w:w="243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41763" w:rsidTr="002D1F7D">
        <w:trPr>
          <w:trHeight w:val="110"/>
        </w:trPr>
        <w:tc>
          <w:tcPr>
            <w:tcW w:w="2880" w:type="dxa"/>
          </w:tcPr>
          <w:p w:rsidR="00C259B6" w:rsidRPr="00FB5F1A" w:rsidRDefault="008D24EF" w:rsidP="00FB5F1A">
            <w:pPr>
              <w:pStyle w:val="Normal3"/>
              <w:spacing w:after="0"/>
            </w:pPr>
            <w:r>
              <w:rPr>
                <w:sz w:val="20"/>
              </w:rPr>
              <w:t>Provide professional learning opportunities for staff to expand their knowledge of the schools transition framework</w:t>
            </w:r>
          </w:p>
        </w:tc>
        <w:tc>
          <w:tcPr>
            <w:tcW w:w="1530" w:type="dxa"/>
          </w:tcPr>
          <w:p w:rsidR="00C259B6" w:rsidRPr="00FB5F1A" w:rsidRDefault="008D24EF" w:rsidP="00FB5F1A">
            <w:pPr>
              <w:pStyle w:val="Normal3"/>
              <w:spacing w:after="0"/>
            </w:pPr>
            <w:r>
              <w:rPr>
                <w:sz w:val="20"/>
              </w:rPr>
              <w:t>PLT Leaders</w:t>
            </w:r>
          </w:p>
        </w:tc>
        <w:tc>
          <w:tcPr>
            <w:tcW w:w="1440" w:type="dxa"/>
          </w:tcPr>
          <w:p w:rsidR="00C259B6" w:rsidRPr="00FB5F1A" w:rsidRDefault="008D24EF" w:rsidP="00FB5F1A">
            <w:pPr>
              <w:pStyle w:val="Normal3"/>
              <w:spacing w:after="0"/>
            </w:pPr>
            <w:r>
              <w:rPr>
                <w:sz w:val="20"/>
              </w:rPr>
              <w:t>from: Term 3</w:t>
            </w:r>
          </w:p>
          <w:p w:rsidR="00541763" w:rsidRDefault="008D24EF">
            <w:pPr>
              <w:pStyle w:val="Normal3"/>
            </w:pPr>
            <w:r>
              <w:rPr>
                <w:sz w:val="20"/>
              </w:rPr>
              <w:t xml:space="preserve">    to: Term 4</w:t>
            </w:r>
          </w:p>
        </w:tc>
        <w:tc>
          <w:tcPr>
            <w:tcW w:w="279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tc>
        <w:tc>
          <w:tcPr>
            <w:tcW w:w="270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41763" w:rsidTr="002D1F7D">
        <w:trPr>
          <w:trHeight w:val="110"/>
        </w:trPr>
        <w:tc>
          <w:tcPr>
            <w:tcW w:w="2880" w:type="dxa"/>
          </w:tcPr>
          <w:p w:rsidR="00C259B6" w:rsidRPr="00FB5F1A" w:rsidRDefault="008D24EF" w:rsidP="00FB5F1A">
            <w:pPr>
              <w:pStyle w:val="Normal3"/>
              <w:spacing w:after="0"/>
            </w:pPr>
            <w:r>
              <w:rPr>
                <w:sz w:val="20"/>
              </w:rPr>
              <w:t>Provide professional learning opportunities for staff to further their capacity to support student transitions based on each students individual needs</w:t>
            </w:r>
          </w:p>
        </w:tc>
        <w:tc>
          <w:tcPr>
            <w:tcW w:w="1530" w:type="dxa"/>
          </w:tcPr>
          <w:p w:rsidR="00C259B6" w:rsidRPr="00FB5F1A" w:rsidRDefault="008D24EF" w:rsidP="00FB5F1A">
            <w:pPr>
              <w:pStyle w:val="Normal3"/>
              <w:spacing w:after="0"/>
            </w:pPr>
            <w:r>
              <w:rPr>
                <w:sz w:val="20"/>
              </w:rPr>
              <w:t>PLT Leaders</w:t>
            </w:r>
          </w:p>
        </w:tc>
        <w:tc>
          <w:tcPr>
            <w:tcW w:w="1440" w:type="dxa"/>
          </w:tcPr>
          <w:p w:rsidR="00C259B6" w:rsidRPr="00FB5F1A" w:rsidRDefault="008D24EF" w:rsidP="00FB5F1A">
            <w:pPr>
              <w:pStyle w:val="Normal3"/>
              <w:spacing w:after="0"/>
            </w:pPr>
            <w:r>
              <w:rPr>
                <w:sz w:val="20"/>
              </w:rPr>
              <w:t>from: Term 3</w:t>
            </w:r>
          </w:p>
          <w:p w:rsidR="00541763" w:rsidRDefault="008D24EF">
            <w:pPr>
              <w:pStyle w:val="Normal3"/>
            </w:pPr>
            <w:r>
              <w:rPr>
                <w:sz w:val="20"/>
              </w:rPr>
              <w:t xml:space="preserve">    to: Term 4</w:t>
            </w:r>
          </w:p>
        </w:tc>
        <w:tc>
          <w:tcPr>
            <w:tcW w:w="279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Formalised PLC/PLTs</w:t>
            </w:r>
          </w:p>
        </w:tc>
        <w:tc>
          <w:tcPr>
            <w:tcW w:w="270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41763" w:rsidTr="002D1F7D">
        <w:trPr>
          <w:trHeight w:val="110"/>
        </w:trPr>
        <w:tc>
          <w:tcPr>
            <w:tcW w:w="2880" w:type="dxa"/>
          </w:tcPr>
          <w:p w:rsidR="00C259B6" w:rsidRPr="00FB5F1A" w:rsidRDefault="008D24EF" w:rsidP="00FB5F1A">
            <w:pPr>
              <w:pStyle w:val="Normal3"/>
              <w:spacing w:after="0"/>
            </w:pPr>
            <w:r>
              <w:rPr>
                <w:sz w:val="20"/>
              </w:rPr>
              <w:t>Build teacher capacity to implement the PM Benchmark literacy assessment tool.</w:t>
            </w:r>
          </w:p>
        </w:tc>
        <w:tc>
          <w:tcPr>
            <w:tcW w:w="1530" w:type="dxa"/>
          </w:tcPr>
          <w:p w:rsidR="00C259B6" w:rsidRPr="00FB5F1A" w:rsidRDefault="008D24EF" w:rsidP="00FB5F1A">
            <w:pPr>
              <w:pStyle w:val="Normal3"/>
              <w:spacing w:after="0"/>
            </w:pPr>
            <w:r>
              <w:rPr>
                <w:sz w:val="20"/>
              </w:rPr>
              <w:t>Curriculum Co-ordinator (s)</w:t>
            </w:r>
          </w:p>
        </w:tc>
        <w:tc>
          <w:tcPr>
            <w:tcW w:w="1440" w:type="dxa"/>
          </w:tcPr>
          <w:p w:rsidR="00C259B6" w:rsidRPr="00FB5F1A" w:rsidRDefault="008D24EF" w:rsidP="00FB5F1A">
            <w:pPr>
              <w:pStyle w:val="Normal3"/>
              <w:spacing w:after="0"/>
            </w:pPr>
            <w:r>
              <w:rPr>
                <w:sz w:val="20"/>
              </w:rPr>
              <w:t>from: Term 1</w:t>
            </w:r>
          </w:p>
          <w:p w:rsidR="00541763" w:rsidRDefault="008D24EF">
            <w:pPr>
              <w:pStyle w:val="Normal3"/>
            </w:pPr>
            <w:r>
              <w:rPr>
                <w:sz w:val="20"/>
              </w:rPr>
              <w:t xml:space="preserve">    to: Term 4</w:t>
            </w:r>
          </w:p>
        </w:tc>
        <w:tc>
          <w:tcPr>
            <w:tcW w:w="279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rsidR="00541763" w:rsidRDefault="008D24EF">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rsidR="00541763" w:rsidRDefault="008D24EF">
            <w:pPr>
              <w:pStyle w:val="Normal3"/>
            </w:pPr>
            <w:r>
              <w:rPr>
                <w:rFonts w:ascii="Wingdings" w:eastAsia="Wingdings" w:hAnsi="Wingdings" w:cs="Wingdings"/>
                <w:color w:val="008000"/>
                <w:sz w:val="24"/>
              </w:rPr>
              <w:sym w:font="Wingdings" w:char="F0FE"/>
            </w:r>
            <w:r>
              <w:rPr>
                <w:rFonts w:eastAsia="Arial"/>
                <w:color w:val="000000"/>
                <w:sz w:val="20"/>
              </w:rPr>
              <w:t xml:space="preserve"> Learning Specialist</w:t>
            </w:r>
          </w:p>
          <w:p w:rsidR="00541763" w:rsidRDefault="008D24EF">
            <w:pPr>
              <w:pStyle w:val="Normal3"/>
            </w:pPr>
            <w:r>
              <w:rPr>
                <w:rFonts w:ascii="Wingdings" w:eastAsia="Wingdings" w:hAnsi="Wingdings" w:cs="Wingdings"/>
                <w:color w:val="008000"/>
                <w:sz w:val="24"/>
              </w:rPr>
              <w:sym w:font="Wingdings" w:char="F0FE"/>
            </w:r>
            <w:r>
              <w:rPr>
                <w:rFonts w:eastAsia="Arial"/>
                <w:color w:val="000000"/>
                <w:sz w:val="20"/>
              </w:rPr>
              <w:t xml:space="preserve"> External consultants</w:t>
            </w:r>
          </w:p>
          <w:p w:rsidR="00541763" w:rsidRDefault="008D24EF">
            <w:pPr>
              <w:pStyle w:val="Normal3"/>
            </w:pPr>
            <w:r>
              <w:rPr>
                <w:rFonts w:ascii="Wingdings" w:eastAsia="Wingdings" w:hAnsi="Wingdings" w:cs="Wingdings"/>
                <w:color w:val="A9A9A9"/>
                <w:sz w:val="24"/>
              </w:rPr>
              <w:br/>
            </w:r>
            <w:r>
              <w:rPr>
                <w:rFonts w:eastAsia="Arial"/>
                <w:color w:val="A9A9A9"/>
                <w:sz w:val="20"/>
              </w:rPr>
              <w:t>PM Benchmarks Video presentation</w:t>
            </w:r>
          </w:p>
        </w:tc>
        <w:tc>
          <w:tcPr>
            <w:tcW w:w="126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41763" w:rsidTr="002D1F7D">
        <w:trPr>
          <w:trHeight w:val="110"/>
        </w:trPr>
        <w:tc>
          <w:tcPr>
            <w:tcW w:w="2880" w:type="dxa"/>
          </w:tcPr>
          <w:p w:rsidR="00C259B6" w:rsidRPr="00FB5F1A" w:rsidRDefault="008D24EF" w:rsidP="00FB5F1A">
            <w:pPr>
              <w:pStyle w:val="Normal3"/>
              <w:spacing w:after="0"/>
            </w:pPr>
            <w:r>
              <w:rPr>
                <w:sz w:val="20"/>
              </w:rPr>
              <w:t>Provide teachers with professional learning opportunities to further develop their understanding of HITS and how they can be incorporated into lessons.</w:t>
            </w:r>
          </w:p>
        </w:tc>
        <w:tc>
          <w:tcPr>
            <w:tcW w:w="1530" w:type="dxa"/>
          </w:tcPr>
          <w:p w:rsidR="00C259B6" w:rsidRPr="00FB5F1A" w:rsidRDefault="008D24EF" w:rsidP="00FB5F1A">
            <w:pPr>
              <w:pStyle w:val="Normal3"/>
              <w:spacing w:after="0"/>
            </w:pPr>
            <w:r>
              <w:rPr>
                <w:sz w:val="20"/>
              </w:rPr>
              <w:t>School Leadership Team</w:t>
            </w:r>
          </w:p>
        </w:tc>
        <w:tc>
          <w:tcPr>
            <w:tcW w:w="1440" w:type="dxa"/>
          </w:tcPr>
          <w:p w:rsidR="00C259B6" w:rsidRPr="00FB5F1A" w:rsidRDefault="008D24EF" w:rsidP="00FB5F1A">
            <w:pPr>
              <w:pStyle w:val="Normal3"/>
              <w:spacing w:after="0"/>
            </w:pPr>
            <w:r>
              <w:rPr>
                <w:sz w:val="20"/>
              </w:rPr>
              <w:t>from: Term 2</w:t>
            </w:r>
          </w:p>
          <w:p w:rsidR="00541763" w:rsidRDefault="008D24EF">
            <w:pPr>
              <w:pStyle w:val="Normal3"/>
            </w:pPr>
            <w:r>
              <w:rPr>
                <w:sz w:val="20"/>
              </w:rPr>
              <w:t xml:space="preserve">    to: Term 4</w:t>
            </w:r>
          </w:p>
        </w:tc>
        <w:tc>
          <w:tcPr>
            <w:tcW w:w="279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541763" w:rsidRDefault="008D24EF">
            <w:pPr>
              <w:pStyle w:val="Normal3"/>
            </w:pPr>
            <w:r>
              <w:rPr>
                <w:rFonts w:ascii="Wingdings" w:eastAsia="Wingdings" w:hAnsi="Wingdings" w:cs="Wingdings"/>
                <w:color w:val="008000"/>
                <w:sz w:val="24"/>
              </w:rPr>
              <w:sym w:font="Wingdings" w:char="F0FE"/>
            </w:r>
            <w:r>
              <w:rPr>
                <w:rFonts w:eastAsia="Arial"/>
                <w:color w:val="000000"/>
                <w:sz w:val="20"/>
              </w:rPr>
              <w:t xml:space="preserve"> Preparation</w:t>
            </w:r>
          </w:p>
          <w:p w:rsidR="00541763" w:rsidRDefault="008D24EF">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541763" w:rsidTr="002D1F7D">
        <w:trPr>
          <w:trHeight w:val="110"/>
        </w:trPr>
        <w:tc>
          <w:tcPr>
            <w:tcW w:w="2880" w:type="dxa"/>
          </w:tcPr>
          <w:p w:rsidR="00C259B6" w:rsidRPr="00FB5F1A" w:rsidRDefault="008D24EF" w:rsidP="00FB5F1A">
            <w:pPr>
              <w:pStyle w:val="Normal3"/>
              <w:spacing w:after="0"/>
            </w:pPr>
            <w:r>
              <w:rPr>
                <w:sz w:val="20"/>
              </w:rPr>
              <w:t>Provide teachers with professional learning opportunities that build teacher capacity to implement an ongoing evidence-based literacy assessment tool.</w:t>
            </w:r>
          </w:p>
        </w:tc>
        <w:tc>
          <w:tcPr>
            <w:tcW w:w="1530" w:type="dxa"/>
          </w:tcPr>
          <w:p w:rsidR="00C259B6" w:rsidRPr="00FB5F1A" w:rsidRDefault="008D24EF" w:rsidP="00FB5F1A">
            <w:pPr>
              <w:pStyle w:val="Normal3"/>
              <w:spacing w:after="0"/>
            </w:pPr>
            <w:r>
              <w:rPr>
                <w:sz w:val="20"/>
              </w:rPr>
              <w:t>PLT Leaders</w:t>
            </w:r>
          </w:p>
        </w:tc>
        <w:tc>
          <w:tcPr>
            <w:tcW w:w="1440" w:type="dxa"/>
          </w:tcPr>
          <w:p w:rsidR="00C259B6" w:rsidRPr="00FB5F1A" w:rsidRDefault="008D24EF" w:rsidP="00FB5F1A">
            <w:pPr>
              <w:pStyle w:val="Normal3"/>
              <w:spacing w:after="0"/>
            </w:pPr>
            <w:r>
              <w:rPr>
                <w:sz w:val="20"/>
              </w:rPr>
              <w:t>from: Term 3</w:t>
            </w:r>
          </w:p>
          <w:p w:rsidR="00541763" w:rsidRDefault="008D24EF">
            <w:pPr>
              <w:pStyle w:val="Normal3"/>
            </w:pPr>
            <w:r>
              <w:rPr>
                <w:sz w:val="20"/>
              </w:rPr>
              <w:t xml:space="preserve">    to: Term 4</w:t>
            </w:r>
          </w:p>
        </w:tc>
        <w:tc>
          <w:tcPr>
            <w:tcW w:w="279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Planning</w:t>
            </w:r>
          </w:p>
          <w:p w:rsidR="00541763" w:rsidRDefault="008D24EF">
            <w:pPr>
              <w:pStyle w:val="Normal3"/>
            </w:pPr>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rsidR="00541763" w:rsidRDefault="008D24EF">
            <w:pPr>
              <w:pStyle w:val="Normal3"/>
            </w:pPr>
            <w:r>
              <w:rPr>
                <w:rFonts w:ascii="Wingdings" w:eastAsia="Wingdings" w:hAnsi="Wingdings" w:cs="Wingdings"/>
                <w:color w:val="008000"/>
                <w:sz w:val="24"/>
              </w:rPr>
              <w:sym w:font="Wingdings" w:char="F0FE"/>
            </w:r>
            <w:r>
              <w:rPr>
                <w:rFonts w:eastAsia="Arial"/>
                <w:color w:val="000000"/>
                <w:sz w:val="20"/>
              </w:rPr>
              <w:t xml:space="preserve"> Curriculum development</w:t>
            </w:r>
          </w:p>
        </w:tc>
        <w:tc>
          <w:tcPr>
            <w:tcW w:w="270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tc>
        <w:tc>
          <w:tcPr>
            <w:tcW w:w="243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Internal staff</w:t>
            </w:r>
          </w:p>
        </w:tc>
        <w:tc>
          <w:tcPr>
            <w:tcW w:w="1260" w:type="dxa"/>
          </w:tcPr>
          <w:p w:rsidR="00C259B6" w:rsidRPr="00FB5F1A" w:rsidRDefault="008D24EF" w:rsidP="00FB5F1A">
            <w:pPr>
              <w:pStyle w:val="Normal3"/>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rsidR="00E66A5E" w:rsidRPr="005A1035" w:rsidRDefault="006E5571" w:rsidP="005A1035">
      <w:pPr>
        <w:pStyle w:val="ESBodyText3"/>
        <w:spacing w:after="0"/>
        <w:rPr>
          <w:sz w:val="16"/>
          <w:szCs w:val="16"/>
        </w:rPr>
      </w:pPr>
    </w:p>
    <w:tbl>
      <w:tblPr>
        <w:tblStyle w:val="TableGrid3"/>
        <w:tblW w:w="1502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7"/>
      </w:tblGrid>
      <w:tr w:rsidR="00541763" w:rsidTr="005A1035">
        <w:tc>
          <w:tcPr>
            <w:tcW w:w="15027" w:type="dxa"/>
          </w:tcPr>
          <w:p w:rsidR="00E66A5E" w:rsidRPr="00E66A5E" w:rsidRDefault="008D24EF" w:rsidP="00E66A5E">
            <w:pPr>
              <w:pStyle w:val="ESHeading30"/>
              <w:rPr>
                <w:b w:val="0"/>
                <w:sz w:val="24"/>
                <w:szCs w:val="24"/>
              </w:rPr>
            </w:pPr>
            <w:r w:rsidRPr="00E66A5E">
              <w:rPr>
                <w:b w:val="0"/>
                <w:noProof/>
                <w:sz w:val="24"/>
                <w:szCs w:val="24"/>
              </w:rPr>
              <w:t>Documents that support the plan</w:t>
            </w:r>
          </w:p>
        </w:tc>
      </w:tr>
      <w:tr w:rsidR="00541763" w:rsidTr="005A1035">
        <w:tc>
          <w:tcPr>
            <w:tcW w:w="15027" w:type="dxa"/>
          </w:tcPr>
          <w:p w:rsidR="00E66A5E" w:rsidRPr="00E66A5E" w:rsidRDefault="008D24EF" w:rsidP="009A2A43">
            <w:pPr>
              <w:pStyle w:val="ESIntroParagraph3"/>
              <w:ind w:right="4330"/>
              <w:rPr>
                <w:color w:val="000000" w:themeColor="text1"/>
                <w:sz w:val="20"/>
                <w:szCs w:val="20"/>
              </w:rPr>
            </w:pPr>
            <w:r w:rsidRPr="00E66A5E">
              <w:rPr>
                <w:noProof/>
                <w:color w:val="000000" w:themeColor="text1"/>
                <w:sz w:val="20"/>
                <w:szCs w:val="20"/>
              </w:rPr>
              <w:t>The school has uploaded the following documents to support the self-evaluation.</w:t>
            </w:r>
            <w:r w:rsidRPr="00E66A5E">
              <w:rPr>
                <w:noProof/>
                <w:color w:val="000000" w:themeColor="text1"/>
                <w:sz w:val="20"/>
                <w:szCs w:val="20"/>
              </w:rPr>
              <w:br/>
            </w:r>
            <w:r w:rsidRPr="00E66A5E">
              <w:rPr>
                <w:noProof/>
                <w:color w:val="000000" w:themeColor="text1"/>
                <w:sz w:val="20"/>
                <w:szCs w:val="20"/>
              </w:rPr>
              <w:br/>
              <w:t>Dimension 1</w:t>
            </w:r>
            <w:r w:rsidRPr="00E66A5E">
              <w:rPr>
                <w:noProof/>
                <w:color w:val="000000" w:themeColor="text1"/>
                <w:sz w:val="20"/>
                <w:szCs w:val="20"/>
              </w:rPr>
              <w:br/>
              <w:t>      </w:t>
            </w:r>
            <w:hyperlink r:id="rId30" w:history="1">
              <w:r w:rsidRPr="00E66A5E">
                <w:rPr>
                  <w:noProof/>
                  <w:color w:val="0000FF"/>
                  <w:sz w:val="20"/>
                  <w:szCs w:val="20"/>
                  <w:u w:val="single"/>
                </w:rPr>
                <w:t>PBS for staff 2017.pdf (4.09 MB)</w:t>
              </w:r>
            </w:hyperlink>
            <w:r w:rsidRPr="00E66A5E">
              <w:rPr>
                <w:noProof/>
                <w:color w:val="0000FF"/>
                <w:sz w:val="20"/>
                <w:szCs w:val="20"/>
                <w:u w:val="single"/>
              </w:rPr>
              <w:br/>
            </w:r>
            <w:r w:rsidRPr="00E66A5E">
              <w:rPr>
                <w:noProof/>
                <w:color w:val="000000" w:themeColor="text1"/>
                <w:sz w:val="20"/>
                <w:szCs w:val="20"/>
              </w:rPr>
              <w:t>      </w:t>
            </w:r>
            <w:hyperlink r:id="rId31" w:history="1">
              <w:r w:rsidRPr="00E66A5E">
                <w:rPr>
                  <w:noProof/>
                  <w:color w:val="0000FF"/>
                  <w:sz w:val="20"/>
                  <w:szCs w:val="20"/>
                  <w:u w:val="single"/>
                </w:rPr>
                <w:t>Professional Development 2017 DVSDS.docx (0.02 MB)</w:t>
              </w:r>
            </w:hyperlink>
            <w:r w:rsidRPr="00E66A5E">
              <w:rPr>
                <w:noProof/>
                <w:color w:val="0000FF"/>
                <w:sz w:val="20"/>
                <w:szCs w:val="20"/>
                <w:u w:val="single"/>
              </w:rPr>
              <w:br/>
            </w:r>
            <w:r w:rsidRPr="00E66A5E">
              <w:rPr>
                <w:noProof/>
                <w:color w:val="000000" w:themeColor="text1"/>
                <w:sz w:val="20"/>
                <w:szCs w:val="20"/>
              </w:rPr>
              <w:t>Dimension 2</w:t>
            </w:r>
            <w:r w:rsidRPr="00E66A5E">
              <w:rPr>
                <w:noProof/>
                <w:color w:val="000000" w:themeColor="text1"/>
                <w:sz w:val="20"/>
                <w:szCs w:val="20"/>
              </w:rPr>
              <w:br/>
              <w:t>      </w:t>
            </w:r>
            <w:hyperlink r:id="rId32" w:history="1">
              <w:r w:rsidRPr="00E66A5E">
                <w:rPr>
                  <w:noProof/>
                  <w:color w:val="0000FF"/>
                  <w:sz w:val="20"/>
                  <w:szCs w:val="20"/>
                  <w:u w:val="single"/>
                </w:rPr>
                <w:t>Sample End of Year Report1.pdf (0.19 MB)</w:t>
              </w:r>
            </w:hyperlink>
            <w:r w:rsidRPr="00E66A5E">
              <w:rPr>
                <w:noProof/>
                <w:color w:val="0000FF"/>
                <w:sz w:val="20"/>
                <w:szCs w:val="20"/>
                <w:u w:val="single"/>
              </w:rPr>
              <w:br/>
            </w:r>
            <w:r w:rsidRPr="00E66A5E">
              <w:rPr>
                <w:noProof/>
                <w:color w:val="000000" w:themeColor="text1"/>
                <w:sz w:val="20"/>
                <w:szCs w:val="20"/>
              </w:rPr>
              <w:t>Dimension 9</w:t>
            </w:r>
            <w:r w:rsidRPr="00E66A5E">
              <w:rPr>
                <w:noProof/>
                <w:color w:val="000000" w:themeColor="text1"/>
                <w:sz w:val="20"/>
                <w:szCs w:val="20"/>
              </w:rPr>
              <w:br/>
              <w:t>      </w:t>
            </w:r>
            <w:hyperlink r:id="rId33" w:history="1">
              <w:r w:rsidRPr="00E66A5E">
                <w:rPr>
                  <w:noProof/>
                  <w:color w:val="0000FF"/>
                  <w:sz w:val="20"/>
                  <w:szCs w:val="20"/>
                  <w:u w:val="single"/>
                </w:rPr>
                <w:t>IMG_0635[1].JPG (1.79 MB)</w:t>
              </w:r>
            </w:hyperlink>
            <w:r w:rsidRPr="00E66A5E">
              <w:rPr>
                <w:noProof/>
                <w:color w:val="0000FF"/>
                <w:sz w:val="20"/>
                <w:szCs w:val="20"/>
                <w:u w:val="single"/>
              </w:rPr>
              <w:br/>
            </w:r>
            <w:r w:rsidRPr="00E66A5E">
              <w:rPr>
                <w:noProof/>
                <w:color w:val="000000" w:themeColor="text1"/>
                <w:sz w:val="20"/>
                <w:szCs w:val="20"/>
              </w:rPr>
              <w:t>      </w:t>
            </w:r>
            <w:hyperlink r:id="rId34" w:history="1">
              <w:r w:rsidRPr="00E66A5E">
                <w:rPr>
                  <w:noProof/>
                  <w:color w:val="0000FF"/>
                  <w:sz w:val="20"/>
                  <w:szCs w:val="20"/>
                  <w:u w:val="single"/>
                </w:rPr>
                <w:t>IMG_0769.JPG (1.77 MB)</w:t>
              </w:r>
            </w:hyperlink>
            <w:r w:rsidRPr="00E66A5E">
              <w:rPr>
                <w:noProof/>
                <w:color w:val="0000FF"/>
                <w:sz w:val="20"/>
                <w:szCs w:val="20"/>
                <w:u w:val="single"/>
              </w:rPr>
              <w:br/>
            </w:r>
            <w:r w:rsidRPr="00E66A5E">
              <w:rPr>
                <w:noProof/>
                <w:color w:val="000000" w:themeColor="text1"/>
                <w:sz w:val="20"/>
                <w:szCs w:val="20"/>
              </w:rPr>
              <w:lastRenderedPageBreak/>
              <w:t>      </w:t>
            </w:r>
            <w:hyperlink r:id="rId35" w:history="1">
              <w:r w:rsidRPr="00E66A5E">
                <w:rPr>
                  <w:noProof/>
                  <w:color w:val="0000FF"/>
                  <w:sz w:val="20"/>
                  <w:szCs w:val="20"/>
                  <w:u w:val="single"/>
                </w:rPr>
                <w:t>Student survey responses.docx (0.05 MB)</w:t>
              </w:r>
            </w:hyperlink>
            <w:r w:rsidRPr="00E66A5E">
              <w:rPr>
                <w:noProof/>
                <w:color w:val="0000FF"/>
                <w:sz w:val="20"/>
                <w:szCs w:val="20"/>
                <w:u w:val="single"/>
              </w:rPr>
              <w:br/>
            </w:r>
            <w:r w:rsidRPr="00E66A5E">
              <w:rPr>
                <w:noProof/>
                <w:color w:val="000000" w:themeColor="text1"/>
                <w:sz w:val="20"/>
                <w:szCs w:val="20"/>
              </w:rPr>
              <w:t>      </w:t>
            </w:r>
            <w:hyperlink r:id="rId36" w:history="1">
              <w:r w:rsidRPr="00E66A5E">
                <w:rPr>
                  <w:noProof/>
                  <w:color w:val="0000FF"/>
                  <w:sz w:val="20"/>
                  <w:szCs w:val="20"/>
                  <w:u w:val="single"/>
                </w:rPr>
                <w:t>Tech School launch.JPG (1.79 MB)</w:t>
              </w:r>
            </w:hyperlink>
            <w:r w:rsidRPr="00E66A5E">
              <w:rPr>
                <w:noProof/>
                <w:color w:val="0000FF"/>
                <w:sz w:val="20"/>
                <w:szCs w:val="20"/>
                <w:u w:val="single"/>
              </w:rPr>
              <w:br/>
            </w:r>
            <w:r w:rsidRPr="00E66A5E">
              <w:rPr>
                <w:noProof/>
                <w:color w:val="000000" w:themeColor="text1"/>
                <w:sz w:val="20"/>
                <w:szCs w:val="20"/>
              </w:rPr>
              <w:t>Dimension 10</w:t>
            </w:r>
            <w:r w:rsidRPr="00E66A5E">
              <w:rPr>
                <w:noProof/>
                <w:color w:val="000000" w:themeColor="text1"/>
                <w:sz w:val="20"/>
                <w:szCs w:val="20"/>
              </w:rPr>
              <w:br/>
              <w:t>      </w:t>
            </w:r>
            <w:hyperlink r:id="rId37" w:history="1">
              <w:r w:rsidRPr="00E66A5E">
                <w:rPr>
                  <w:noProof/>
                  <w:color w:val="0000FF"/>
                  <w:sz w:val="20"/>
                  <w:szCs w:val="20"/>
                  <w:u w:val="single"/>
                </w:rPr>
                <w:t>PBS Tier 3 Example- annotated.docx (0.08 MB)</w:t>
              </w:r>
            </w:hyperlink>
            <w:r w:rsidRPr="00E66A5E">
              <w:rPr>
                <w:noProof/>
                <w:color w:val="0000FF"/>
                <w:sz w:val="20"/>
                <w:szCs w:val="20"/>
                <w:u w:val="single"/>
              </w:rPr>
              <w:br/>
            </w:r>
            <w:r w:rsidRPr="00E66A5E">
              <w:rPr>
                <w:noProof/>
                <w:color w:val="000000" w:themeColor="text1"/>
                <w:sz w:val="20"/>
                <w:szCs w:val="20"/>
              </w:rPr>
              <w:t>Dimension 13</w:t>
            </w:r>
            <w:r w:rsidRPr="00E66A5E">
              <w:rPr>
                <w:noProof/>
                <w:color w:val="000000" w:themeColor="text1"/>
                <w:sz w:val="20"/>
                <w:szCs w:val="20"/>
              </w:rPr>
              <w:br/>
              <w:t>      </w:t>
            </w:r>
            <w:hyperlink r:id="rId38" w:history="1">
              <w:r w:rsidRPr="00E66A5E">
                <w:rPr>
                  <w:noProof/>
                  <w:color w:val="0000FF"/>
                  <w:sz w:val="20"/>
                  <w:szCs w:val="20"/>
                  <w:u w:val="single"/>
                </w:rPr>
                <w:t>Parent survey 2017.pdf (0.32 MB)</w:t>
              </w:r>
            </w:hyperlink>
            <w:r w:rsidRPr="00E66A5E">
              <w:rPr>
                <w:noProof/>
                <w:color w:val="0000FF"/>
                <w:sz w:val="20"/>
                <w:szCs w:val="20"/>
                <w:u w:val="single"/>
              </w:rPr>
              <w:br/>
            </w:r>
            <w:r w:rsidRPr="00E66A5E">
              <w:rPr>
                <w:noProof/>
                <w:color w:val="000000" w:themeColor="text1"/>
                <w:sz w:val="20"/>
                <w:szCs w:val="20"/>
              </w:rPr>
              <w:t>Self-evaluation Summary</w:t>
            </w:r>
            <w:r w:rsidRPr="00E66A5E">
              <w:rPr>
                <w:noProof/>
                <w:color w:val="000000" w:themeColor="text1"/>
                <w:sz w:val="20"/>
                <w:szCs w:val="20"/>
              </w:rPr>
              <w:br/>
            </w:r>
            <w:r w:rsidRPr="00E66A5E">
              <w:rPr>
                <w:noProof/>
                <w:color w:val="0000FF"/>
                <w:sz w:val="20"/>
                <w:szCs w:val="20"/>
              </w:rPr>
              <w:t>      </w:t>
            </w:r>
            <w:hyperlink r:id="rId39" w:history="1">
              <w:r w:rsidRPr="00E66A5E">
                <w:rPr>
                  <w:noProof/>
                  <w:color w:val="0000FF"/>
                  <w:sz w:val="20"/>
                  <w:szCs w:val="20"/>
                  <w:u w:val="single"/>
                </w:rPr>
                <w:t>End cycle review.docx (0.12 MB)</w:t>
              </w:r>
            </w:hyperlink>
          </w:p>
        </w:tc>
      </w:tr>
    </w:tbl>
    <w:p w:rsidR="00E66A5E" w:rsidRDefault="006E5571" w:rsidP="004B6AD4">
      <w:pPr>
        <w:pStyle w:val="ESBodyText3"/>
      </w:pPr>
    </w:p>
    <w:sectPr w:rsidR="00E66A5E" w:rsidSect="00CF64C4">
      <w:headerReference w:type="even" r:id="rId40"/>
      <w:headerReference w:type="default" r:id="rId41"/>
      <w:footerReference w:type="default" r:id="rId42"/>
      <w:headerReference w:type="first" r:id="rId43"/>
      <w:type w:val="continuous"/>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571" w:rsidRDefault="006E5571">
      <w:pPr>
        <w:spacing w:after="0" w:line="240" w:lineRule="auto"/>
      </w:pPr>
      <w:r>
        <w:separator/>
      </w:r>
    </w:p>
  </w:endnote>
  <w:endnote w:type="continuationSeparator" w:id="0">
    <w:p w:rsidR="006E5571" w:rsidRDefault="006E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Default="008D24EF"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2B29" w:rsidRDefault="006E5571"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9B5" w:rsidRPr="003E29B5" w:rsidRDefault="008D24EF" w:rsidP="008766A4">
    <w:r w:rsidRPr="000C104E">
      <w:rPr>
        <w:noProof/>
        <w:lang w:val="en-AU" w:eastAsia="en-AU"/>
      </w:rPr>
      <w:drawing>
        <wp:anchor distT="0" distB="0" distL="114300" distR="114300" simplePos="0" relativeHeight="251687936"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B4442D" w:rsidRDefault="008D24EF" w:rsidP="00DD6247">
    <w:pPr>
      <w:pStyle w:val="ESSubheading10"/>
      <w:ind w:firstLine="567"/>
      <w:rPr>
        <w:sz w:val="15"/>
        <w:szCs w:val="15"/>
      </w:rPr>
    </w:pPr>
    <w:r w:rsidRPr="00B4442D">
      <w:rPr>
        <w:noProof/>
        <w:sz w:val="15"/>
        <w:szCs w:val="15"/>
      </w:rPr>
      <w:t>Diamond Valley Special Developmental School (5161) - 2018 - Overall Implementation Plan.docx</w:t>
    </w:r>
    <w:r w:rsidRPr="00B4442D">
      <w:rPr>
        <w:noProof/>
        <w:sz w:val="15"/>
        <w:szCs w:val="15"/>
        <w:lang w:val="en-AU" w:eastAsia="en-AU"/>
      </w:rPr>
      <w:drawing>
        <wp:anchor distT="0" distB="0" distL="114300" distR="114300" simplePos="0" relativeHeight="25168384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75134740"/>
      <w:docPartObj>
        <w:docPartGallery w:val="Page Numbers (Bottom of Page)"/>
        <w:docPartUnique/>
      </w:docPartObj>
    </w:sdtPr>
    <w:sdtEndPr>
      <w:rPr>
        <w:noProof/>
      </w:rPr>
    </w:sdtEndPr>
    <w:sdtContent>
      <w:p w:rsidR="007B2B29" w:rsidRPr="007B2B29" w:rsidRDefault="008D24EF" w:rsidP="007B2B29">
        <w:pPr>
          <w:pStyle w:val="Normal0"/>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36C6F">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8D24EF" w:rsidP="00943620">
    <w:pPr>
      <w:pStyle w:val="ESSubheading11"/>
      <w:ind w:firstLine="567"/>
    </w:pPr>
    <w:r w:rsidRPr="00943620">
      <w:rPr>
        <w:noProof/>
        <w:sz w:val="15"/>
        <w:szCs w:val="15"/>
      </w:rPr>
      <w:t>Diamond Valley Special Developmental School (5161) - 2018 - Overall Implementation Plan.docx</w:t>
    </w:r>
    <w:r w:rsidRPr="000C104E">
      <w:rPr>
        <w:noProof/>
        <w:lang w:val="en-AU" w:eastAsia="en-AU"/>
      </w:rPr>
      <w:drawing>
        <wp:anchor distT="0" distB="0" distL="114300" distR="114300" simplePos="0" relativeHeight="25168486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4435618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131976810"/>
      <w:docPartObj>
        <w:docPartGallery w:val="Page Numbers (Bottom of Page)"/>
        <w:docPartUnique/>
      </w:docPartObj>
    </w:sdtPr>
    <w:sdtEndPr>
      <w:rPr>
        <w:noProof/>
      </w:rPr>
    </w:sdtEndPr>
    <w:sdtContent>
      <w:p w:rsidR="007B2B29" w:rsidRPr="007B2B29" w:rsidRDefault="008D24EF" w:rsidP="007B2B29">
        <w:pPr>
          <w:pStyle w:val="Normal1"/>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F147E">
          <w:rPr>
            <w:rFonts w:eastAsia="Arial" w:cs="Times New Roman"/>
            <w:noProof/>
            <w:color w:val="AF272F"/>
            <w:sz w:val="15"/>
            <w:szCs w:val="15"/>
            <w:lang w:val="en-AU"/>
          </w:rPr>
          <w:t>7</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8D24EF" w:rsidP="0091722C">
    <w:pPr>
      <w:pStyle w:val="ESSubheading12"/>
      <w:ind w:firstLine="567"/>
    </w:pPr>
    <w:r w:rsidRPr="0091722C">
      <w:rPr>
        <w:noProof/>
        <w:sz w:val="15"/>
        <w:szCs w:val="15"/>
      </w:rPr>
      <w:t>Diamond Valley Special Developmental School (5161) - 2018 - Overall Implementation Plan.docx</w:t>
    </w:r>
    <w:r w:rsidRPr="000C104E">
      <w:rPr>
        <w:noProof/>
        <w:lang w:val="en-AU" w:eastAsia="en-AU"/>
      </w:rPr>
      <w:drawing>
        <wp:anchor distT="0" distB="0" distL="114300" distR="114300" simplePos="0" relativeHeight="25168588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959477589"/>
      <w:docPartObj>
        <w:docPartGallery w:val="Page Numbers (Bottom of Page)"/>
        <w:docPartUnique/>
      </w:docPartObj>
    </w:sdtPr>
    <w:sdtEndPr>
      <w:rPr>
        <w:noProof/>
      </w:rPr>
    </w:sdtEndPr>
    <w:sdtContent>
      <w:p w:rsidR="007B2B29" w:rsidRPr="007B2B29" w:rsidRDefault="008D24EF" w:rsidP="007B2B29">
        <w:pPr>
          <w:pStyle w:val="Normal2"/>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F147E">
          <w:rPr>
            <w:rFonts w:eastAsia="Arial" w:cs="Times New Roman"/>
            <w:noProof/>
            <w:color w:val="AF272F"/>
            <w:sz w:val="15"/>
            <w:szCs w:val="15"/>
            <w:lang w:val="en-AU"/>
          </w:rPr>
          <w:t>11</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B29" w:rsidRPr="00006534" w:rsidRDefault="008D24EF" w:rsidP="005513BB">
    <w:pPr>
      <w:pStyle w:val="ESSubheading13"/>
      <w:ind w:firstLine="567"/>
    </w:pPr>
    <w:r w:rsidRPr="005513BB">
      <w:rPr>
        <w:noProof/>
        <w:sz w:val="15"/>
        <w:szCs w:val="15"/>
      </w:rPr>
      <w:t>Diamond Valley Special Developmental School (5161) - 2018 - Overall Implementation Plan.docx</w:t>
    </w:r>
    <w:r w:rsidRPr="000C104E">
      <w:rPr>
        <w:noProof/>
        <w:lang w:val="en-AU" w:eastAsia="en-AU"/>
      </w:rPr>
      <w:drawing>
        <wp:anchor distT="0" distB="0" distL="114300" distR="114300" simplePos="0" relativeHeight="251686912"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47265293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424039450"/>
      <w:docPartObj>
        <w:docPartGallery w:val="Page Numbers (Bottom of Page)"/>
        <w:docPartUnique/>
      </w:docPartObj>
    </w:sdtPr>
    <w:sdtEndPr>
      <w:rPr>
        <w:noProof/>
      </w:rPr>
    </w:sdtEndPr>
    <w:sdtContent>
      <w:p w:rsidR="007B2B29" w:rsidRPr="007B2B29" w:rsidRDefault="008D24EF" w:rsidP="007B2B29">
        <w:pPr>
          <w:pStyle w:val="Normal3"/>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9F147E">
          <w:rPr>
            <w:rFonts w:eastAsia="Arial" w:cs="Times New Roman"/>
            <w:noProof/>
            <w:color w:val="AF272F"/>
            <w:sz w:val="15"/>
            <w:szCs w:val="15"/>
            <w:lang w:val="en-AU"/>
          </w:rPr>
          <w:t>13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571" w:rsidRDefault="006E5571">
      <w:pPr>
        <w:spacing w:after="0" w:line="240" w:lineRule="auto"/>
      </w:pPr>
      <w:r>
        <w:separator/>
      </w:r>
    </w:p>
  </w:footnote>
  <w:footnote w:type="continuationSeparator" w:id="0">
    <w:p w:rsidR="006E5571" w:rsidRDefault="006E5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8D24E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EC3968" w:rsidRDefault="008D24EF"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nyiB1gECAADqAwAADgAAAAAAAAAAAAAA&#10;AAAuAgAAZHJzL2Uyb0RvYy54bWxQSwECLQAUAAYACAAAACEAA06AwtkAAAAGAQAADwAAAAAAAAAA&#10;AAAAAABbBAAAZHJzL2Rvd25yZXYueG1sUEsFBgAAAAAEAAQA8wAAAGEFAAAAAA==&#10;" filled="f" stroked="f">
              <o:lock v:ext="edit" shapetype="t"/>
              <v:textbox style="mso-fit-shape-to-text:t">
                <w:txbxContent>
                  <w:p w:rsidR="00EC3968" w:rsidRDefault="008D24EF"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8D24EF">
    <w:pPr>
      <w:pStyle w:val="Normal2"/>
    </w:pPr>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8D24EF"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0;margin-top:0;width:500pt;height:180pt;rotation:-40;z-index:2516725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D6mjUTCQIAAPUDAAAOAAAA&#10;AAAAAAAAAAAAAC4CAABkcnMvZTJvRG9jLnhtbFBLAQItABQABgAIAAAAIQADToDC2QAAAAYBAAAP&#10;AAAAAAAAAAAAAAAAAGMEAABkcnMvZG93bnJldi54bWxQSwUGAAAAAAQABADzAAAAaQUAAAAA&#10;" filled="f" stroked="f">
              <o:lock v:ext="edit" shapetype="t"/>
              <v:textbox style="mso-fit-shape-to-text:t">
                <w:txbxContent>
                  <w:p w:rsidR="00C259B6" w:rsidRDefault="008D24EF"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8D24EF" w:rsidP="008766A4">
    <w:pPr>
      <w:pStyle w:val="Normal2"/>
    </w:pPr>
    <w:r w:rsidRPr="000C104E">
      <w:rPr>
        <w:noProof/>
        <w:lang w:val="en-AU" w:eastAsia="en-AU"/>
      </w:rPr>
      <w:drawing>
        <wp:anchor distT="0" distB="0" distL="114300" distR="114300" simplePos="0" relativeHeight="25168076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6E5571">
    <w:pPr>
      <w:pStyle w:val="Normal2"/>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8D24EF">
    <w:pPr>
      <w:pStyle w:val="Normal2"/>
    </w:pPr>
    <w:r>
      <w:rPr>
        <w:noProof/>
        <w:lang w:val="en-AU" w:eastAsia="en-A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8D24EF"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500pt;height:180pt;rotation:-40;z-index:25166336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Aud98gCQIAAPUDAAAOAAAA&#10;AAAAAAAAAAAAAC4CAABkcnMvZTJvRG9jLnhtbFBLAQItABQABgAIAAAAIQADToDC2QAAAAYBAAAP&#10;AAAAAAAAAAAAAAAAAGMEAABkcnMvZG93bnJldi54bWxQSwUGAAAAAAQABADzAAAAaQUAAAAA&#10;" filled="f" stroked="f">
              <o:lock v:ext="edit" shapetype="t"/>
              <v:textbox style="mso-fit-shape-to-text:t">
                <w:txbxContent>
                  <w:p w:rsidR="00C259B6" w:rsidRDefault="008D24EF" w:rsidP="00C259B6">
                    <w:pPr>
                      <w:pStyle w:val="NormalWeb2"/>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8D24EF">
    <w:pPr>
      <w:pStyle w:val="Normal3"/>
    </w:pPr>
    <w:r>
      <w:rPr>
        <w:noProof/>
        <w:lang w:val="en-AU" w:eastAsia="en-AU"/>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0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8D24EF"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5" type="#_x0000_t202" style="position:absolute;margin-left:0;margin-top:0;width:500pt;height:180pt;rotation:-40;z-index:25167360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OG+Fv4IAgAA9QMAAA4AAAAA&#10;AAAAAAAAAAAALgIAAGRycy9lMm9Eb2MueG1sUEsBAi0AFAAGAAgAAAAhAANOgMLZAAAABgEAAA8A&#10;AAAAAAAAAAAAAAAAYgQAAGRycy9kb3ducmV2LnhtbFBLBQYAAAAABAAEAPMAAABoBQAAAAA=&#10;" filled="f" stroked="f">
              <o:lock v:ext="edit" shapetype="t"/>
              <v:textbox style="mso-fit-shape-to-text:t">
                <w:txbxContent>
                  <w:p w:rsidR="00C259B6" w:rsidRDefault="008D24EF"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8D24EF" w:rsidP="008766A4">
    <w:pPr>
      <w:pStyle w:val="Normal3"/>
    </w:pPr>
    <w:r w:rsidRPr="000C104E">
      <w:rPr>
        <w:noProof/>
        <w:lang w:val="en-AU" w:eastAsia="en-AU"/>
      </w:rPr>
      <w:drawing>
        <wp:anchor distT="0" distB="0" distL="114300" distR="114300" simplePos="0" relativeHeight="25168179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00224470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6E5571">
    <w:pPr>
      <w:pStyle w:val="Normal3"/>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8D24EF">
    <w:pPr>
      <w:pStyle w:val="Normal3"/>
    </w:pPr>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8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8D24EF"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6"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GxJS54IAgAA9QMAAA4AAAAA&#10;AAAAAAAAAAAALgIAAGRycy9lMm9Eb2MueG1sUEsBAi0AFAAGAAgAAAAhAANOgMLZAAAABgEAAA8A&#10;AAAAAAAAAAAAAAAAYgQAAGRycy9kb3ducmV2LnhtbFBLBQYAAAAABAAEAPMAAABoBQAAAAA=&#10;" filled="f" stroked="f">
              <o:lock v:ext="edit" shapetype="t"/>
              <v:textbox style="mso-fit-shape-to-text:t">
                <w:txbxContent>
                  <w:p w:rsidR="00C259B6" w:rsidRDefault="008D24EF" w:rsidP="00C259B6">
                    <w:pPr>
                      <w:pStyle w:val="NormalWeb3"/>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F2A" w:rsidRDefault="008D24EF">
    <w:pPr>
      <w:pStyle w:val="Header"/>
    </w:pPr>
    <w:r w:rsidRPr="000C104E">
      <w:rPr>
        <w:noProof/>
        <w:lang w:val="en-AU" w:eastAsia="en-AU"/>
      </w:rPr>
      <w:drawing>
        <wp:anchor distT="0" distB="0" distL="114300" distR="114300" simplePos="0" relativeHeight="251682816" behindDoc="1" locked="0" layoutInCell="1" allowOverlap="1">
          <wp:simplePos x="0" y="0"/>
          <wp:positionH relativeFrom="column">
            <wp:posOffset>7825295</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6E557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8D24EF">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EC3968" w:rsidRDefault="008D24EF"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CgGky5AwIAAPEDAAAOAAAAAAAAAAAA&#10;AAAAAC4CAABkcnMvZTJvRG9jLnhtbFBLAQItABQABgAIAAAAIQADToDC2QAAAAYBAAAPAAAAAAAA&#10;AAAAAAAAAF0EAABkcnMvZG93bnJldi54bWxQSwUGAAAAAAQABADzAAAAYwUAAAAA&#10;" filled="f" stroked="f">
              <o:lock v:ext="edit" shapetype="t"/>
              <v:textbox style="mso-fit-shape-to-text:t">
                <w:txbxContent>
                  <w:p w:rsidR="00EC3968" w:rsidRDefault="008D24EF" w:rsidP="00EC396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8D24EF">
    <w:pPr>
      <w:pStyle w:val="Normal0"/>
    </w:pPr>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8D24EF"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BFN8seCQIAAPUDAAAOAAAA&#10;AAAAAAAAAAAAAC4CAABkcnMvZTJvRG9jLnhtbFBLAQItABQABgAIAAAAIQADToDC2QAAAAYBAAAP&#10;AAAAAAAAAAAAAAAAAGMEAABkcnMvZG93bnJldi54bWxQSwUGAAAAAAQABADzAAAAaQUAAAAA&#10;" filled="f" stroked="f">
              <o:lock v:ext="edit" shapetype="t"/>
              <v:textbox style="mso-fit-shape-to-text:t">
                <w:txbxContent>
                  <w:p w:rsidR="00C259B6" w:rsidRDefault="008D24EF"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8D24EF">
    <w:pPr>
      <w:pStyle w:val="Normal0"/>
    </w:pPr>
    <w:r w:rsidRPr="000C104E">
      <w:rPr>
        <w:noProof/>
        <w:lang w:val="en-AU" w:eastAsia="en-AU"/>
      </w:rPr>
      <w:drawing>
        <wp:anchor distT="0" distB="0" distL="114300" distR="114300" simplePos="0" relativeHeight="25167872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8D24EF">
    <w:pPr>
      <w:pStyle w:val="Normal0"/>
    </w:pPr>
    <w:r>
      <w:rPr>
        <w:noProof/>
        <w:lang w:val="en-AU" w:eastAsia="en-AU"/>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8D24EF"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00pt;height:180pt;rotation:-40;z-index:25166131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" filled="f" stroked="f">
              <o:lock v:ext="edit" shapetype="t"/>
              <v:textbox style="mso-fit-shape-to-text:t">
                <w:txbxContent>
                  <w:p w:rsidR="00C259B6" w:rsidRDefault="008D24EF" w:rsidP="00C259B6">
                    <w:pPr>
                      <w:pStyle w:val="NormalWeb0"/>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8D24EF">
    <w:pPr>
      <w:pStyle w:val="Normal1"/>
    </w:pPr>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8D24EF"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BmMIcnCQIAAPUDAAAOAAAA&#10;AAAAAAAAAAAAAC4CAABkcnMvZTJvRG9jLnhtbFBLAQItABQABgAIAAAAIQADToDC2QAAAAYBAAAP&#10;AAAAAAAAAAAAAAAAAGMEAABkcnMvZG93bnJldi54bWxQSwUGAAAAAAQABADzAAAAaQUAAAAA&#10;" filled="f" stroked="f">
              <o:lock v:ext="edit" shapetype="t"/>
              <v:textbox style="mso-fit-shape-to-text:t">
                <w:txbxContent>
                  <w:p w:rsidR="00C259B6" w:rsidRDefault="008D24EF"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C22" w:rsidRPr="003E29B5" w:rsidRDefault="008D24EF" w:rsidP="008766A4">
    <w:pPr>
      <w:pStyle w:val="Normal1"/>
    </w:pPr>
    <w:r w:rsidRPr="000C104E">
      <w:rPr>
        <w:noProof/>
        <w:lang w:val="en-AU" w:eastAsia="en-AU"/>
      </w:rPr>
      <w:drawing>
        <wp:anchor distT="0" distB="0" distL="114300" distR="114300" simplePos="0" relativeHeight="25167974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5636326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rsidRDefault="006E5571">
    <w:pPr>
      <w:pStyle w:val="Normal1"/>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D4" w:rsidRDefault="008D24EF">
    <w:pPr>
      <w:pStyle w:val="Normal1"/>
    </w:pPr>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27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C259B6" w:rsidRDefault="008D24EF"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" filled="f" stroked="f">
              <o:lock v:ext="edit" shapetype="t"/>
              <v:textbox style="mso-fit-shape-to-text:t">
                <w:txbxContent>
                  <w:p w:rsidR="00C259B6" w:rsidRDefault="008D24EF" w:rsidP="00C259B6">
                    <w:pPr>
                      <w:pStyle w:val="NormalWeb1"/>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305C88E2">
      <w:start w:val="1"/>
      <w:numFmt w:val="bullet"/>
      <w:pStyle w:val="ESBulletsinTable"/>
      <w:lvlText w:val=""/>
      <w:lvlJc w:val="left"/>
      <w:pPr>
        <w:ind w:left="360" w:hanging="360"/>
      </w:pPr>
      <w:rPr>
        <w:rFonts w:ascii="Symbol" w:hAnsi="Symbol" w:hint="default"/>
        <w:color w:val="AF272F"/>
      </w:rPr>
    </w:lvl>
    <w:lvl w:ilvl="1" w:tplc="AE34995A">
      <w:start w:val="1"/>
      <w:numFmt w:val="bullet"/>
      <w:pStyle w:val="ESBulletsinTableLevel2"/>
      <w:lvlText w:val="o"/>
      <w:lvlJc w:val="left"/>
      <w:pPr>
        <w:ind w:left="1440" w:hanging="360"/>
      </w:pPr>
      <w:rPr>
        <w:rFonts w:ascii="Courier New" w:hAnsi="Courier New" w:cs="Courier New" w:hint="default"/>
      </w:rPr>
    </w:lvl>
    <w:lvl w:ilvl="2" w:tplc="BD2E026E" w:tentative="1">
      <w:start w:val="1"/>
      <w:numFmt w:val="bullet"/>
      <w:lvlText w:val=""/>
      <w:lvlJc w:val="left"/>
      <w:pPr>
        <w:ind w:left="2160" w:hanging="360"/>
      </w:pPr>
      <w:rPr>
        <w:rFonts w:ascii="Wingdings" w:hAnsi="Wingdings" w:hint="default"/>
      </w:rPr>
    </w:lvl>
    <w:lvl w:ilvl="3" w:tplc="88CC7C14" w:tentative="1">
      <w:start w:val="1"/>
      <w:numFmt w:val="bullet"/>
      <w:lvlText w:val=""/>
      <w:lvlJc w:val="left"/>
      <w:pPr>
        <w:ind w:left="2880" w:hanging="360"/>
      </w:pPr>
      <w:rPr>
        <w:rFonts w:ascii="Symbol" w:hAnsi="Symbol" w:hint="default"/>
      </w:rPr>
    </w:lvl>
    <w:lvl w:ilvl="4" w:tplc="76B6A27C" w:tentative="1">
      <w:start w:val="1"/>
      <w:numFmt w:val="bullet"/>
      <w:lvlText w:val="o"/>
      <w:lvlJc w:val="left"/>
      <w:pPr>
        <w:ind w:left="3600" w:hanging="360"/>
      </w:pPr>
      <w:rPr>
        <w:rFonts w:ascii="Courier New" w:hAnsi="Courier New" w:cs="Courier New" w:hint="default"/>
      </w:rPr>
    </w:lvl>
    <w:lvl w:ilvl="5" w:tplc="19761030" w:tentative="1">
      <w:start w:val="1"/>
      <w:numFmt w:val="bullet"/>
      <w:lvlText w:val=""/>
      <w:lvlJc w:val="left"/>
      <w:pPr>
        <w:ind w:left="4320" w:hanging="360"/>
      </w:pPr>
      <w:rPr>
        <w:rFonts w:ascii="Wingdings" w:hAnsi="Wingdings" w:hint="default"/>
      </w:rPr>
    </w:lvl>
    <w:lvl w:ilvl="6" w:tplc="7A42AFAE" w:tentative="1">
      <w:start w:val="1"/>
      <w:numFmt w:val="bullet"/>
      <w:lvlText w:val=""/>
      <w:lvlJc w:val="left"/>
      <w:pPr>
        <w:ind w:left="5040" w:hanging="360"/>
      </w:pPr>
      <w:rPr>
        <w:rFonts w:ascii="Symbol" w:hAnsi="Symbol" w:hint="default"/>
      </w:rPr>
    </w:lvl>
    <w:lvl w:ilvl="7" w:tplc="39AE35EE" w:tentative="1">
      <w:start w:val="1"/>
      <w:numFmt w:val="bullet"/>
      <w:lvlText w:val="o"/>
      <w:lvlJc w:val="left"/>
      <w:pPr>
        <w:ind w:left="5760" w:hanging="360"/>
      </w:pPr>
      <w:rPr>
        <w:rFonts w:ascii="Courier New" w:hAnsi="Courier New" w:cs="Courier New" w:hint="default"/>
      </w:rPr>
    </w:lvl>
    <w:lvl w:ilvl="8" w:tplc="640C9080"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63"/>
    <w:rsid w:val="00541763"/>
    <w:rsid w:val="006E5571"/>
    <w:rsid w:val="00836C6F"/>
    <w:rsid w:val="008D24EF"/>
    <w:rsid w:val="009F1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AA053EBE-C52B-4CB8-A592-A08462E4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customStyle="1" w:styleId="NormalWeb0">
    <w:name w:val="Normal (Web)_0"/>
    <w:basedOn w:val="Normal0"/>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_0"/>
    <w:semiHidden/>
    <w:qFormat/>
    <w:rsid w:val="00127682"/>
    <w:pPr>
      <w:spacing w:after="120" w:line="240" w:lineRule="atLeast"/>
    </w:pPr>
    <w:rPr>
      <w:rFonts w:ascii="Arial" w:hAnsi="Arial" w:cs="Arial"/>
      <w:sz w:val="18"/>
      <w:szCs w:val="18"/>
    </w:rPr>
  </w:style>
  <w:style w:type="paragraph" w:customStyle="1" w:styleId="ESSubheading10">
    <w:name w:val="ES_Subheading 1_0"/>
    <w:basedOn w:val="ESIntroParagraph0"/>
    <w:qFormat/>
    <w:rsid w:val="00D84C0F"/>
    <w:pPr>
      <w:ind w:left="-567"/>
    </w:pPr>
    <w:rPr>
      <w:color w:val="AF272F"/>
      <w:sz w:val="28"/>
    </w:rPr>
  </w:style>
  <w:style w:type="paragraph" w:customStyle="1" w:styleId="ESIntroParagraph0">
    <w:name w:val="ES_Intro Paragraph_0"/>
    <w:basedOn w:val="Subtitle0"/>
    <w:qFormat/>
    <w:rsid w:val="00D049D0"/>
  </w:style>
  <w:style w:type="paragraph" w:customStyle="1" w:styleId="Subtitle0">
    <w:name w:val="Subtitle_0"/>
    <w:basedOn w:val="Normal0"/>
    <w:next w:val="Normal0"/>
    <w:link w:val="SubtitleChar0"/>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0">
    <w:name w:val="Subtitle Char_0"/>
    <w:basedOn w:val="DefaultParagraphFont"/>
    <w:link w:val="Subtitle0"/>
    <w:uiPriority w:val="11"/>
    <w:semiHidden/>
    <w:rsid w:val="005711D2"/>
    <w:rPr>
      <w:rFonts w:ascii="Arial" w:eastAsiaTheme="majorEastAsia" w:hAnsi="Arial" w:cstheme="majorBidi"/>
      <w:color w:val="5A5A59"/>
      <w:sz w:val="27"/>
      <w:szCs w:val="27"/>
    </w:rPr>
  </w:style>
  <w:style w:type="paragraph" w:customStyle="1" w:styleId="Heading30">
    <w:name w:val="Heading 3_0"/>
    <w:basedOn w:val="Normal0"/>
    <w:next w:val="Normal0"/>
    <w:link w:val="Heading3Char0"/>
    <w:uiPriority w:val="9"/>
    <w:semiHidden/>
    <w:qFormat/>
    <w:locked/>
    <w:rsid w:val="00600EB1"/>
    <w:pPr>
      <w:spacing w:before="240"/>
      <w:outlineLvl w:val="2"/>
    </w:pPr>
    <w:rPr>
      <w:b/>
      <w:color w:val="000000" w:themeColor="text1"/>
      <w:sz w:val="20"/>
    </w:rPr>
  </w:style>
  <w:style w:type="character" w:customStyle="1" w:styleId="Heading3Char0">
    <w:name w:val="Heading 3 Char_0"/>
    <w:basedOn w:val="DefaultParagraphFont"/>
    <w:link w:val="Heading30"/>
    <w:uiPriority w:val="9"/>
    <w:semiHidden/>
    <w:rsid w:val="005711D2"/>
    <w:rPr>
      <w:rFonts w:ascii="Arial" w:hAnsi="Arial" w:cs="Arial"/>
      <w:b/>
      <w:color w:val="000000" w:themeColor="text1"/>
      <w:sz w:val="20"/>
      <w:szCs w:val="18"/>
    </w:rPr>
  </w:style>
  <w:style w:type="table" w:customStyle="1" w:styleId="TableGrid0">
    <w:name w:val="Table Grid_0"/>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0">
    <w:name w:val="Heading 4_0"/>
    <w:basedOn w:val="Normal0"/>
    <w:next w:val="Normal0"/>
    <w:link w:val="Heading4Char0"/>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customStyle="1" w:styleId="Heading4Char0">
    <w:name w:val="Heading 4 Char_0"/>
    <w:basedOn w:val="DefaultParagraphFont"/>
    <w:link w:val="Heading40"/>
    <w:uiPriority w:val="9"/>
    <w:rsid w:val="003E4341"/>
    <w:rPr>
      <w:rFonts w:asciiTheme="majorHAnsi" w:eastAsiaTheme="majorEastAsia" w:hAnsiTheme="majorHAnsi" w:cstheme="majorBidi"/>
      <w:i/>
      <w:iCs/>
      <w:color w:val="365F91" w:themeColor="accent1" w:themeShade="BF"/>
      <w:sz w:val="18"/>
      <w:szCs w:val="18"/>
    </w:rPr>
  </w:style>
  <w:style w:type="paragraph" w:customStyle="1" w:styleId="ESBodyText0">
    <w:name w:val="ES_Body Text_0"/>
    <w:basedOn w:val="Normal0"/>
    <w:uiPriority w:val="99"/>
    <w:qFormat/>
    <w:rsid w:val="00D049D0"/>
  </w:style>
  <w:style w:type="paragraph" w:customStyle="1" w:styleId="NormalWeb1">
    <w:name w:val="Normal (Web)_1"/>
    <w:basedOn w:val="Normal1"/>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_1"/>
    <w:semiHidden/>
    <w:qFormat/>
    <w:rsid w:val="00127682"/>
    <w:pPr>
      <w:spacing w:after="120" w:line="240" w:lineRule="atLeast"/>
    </w:pPr>
    <w:rPr>
      <w:rFonts w:ascii="Arial" w:hAnsi="Arial" w:cs="Arial"/>
      <w:sz w:val="18"/>
      <w:szCs w:val="18"/>
    </w:rPr>
  </w:style>
  <w:style w:type="paragraph" w:customStyle="1" w:styleId="ESSubheading11">
    <w:name w:val="ES_Subheading 1_1"/>
    <w:basedOn w:val="ESIntroParagraph1"/>
    <w:qFormat/>
    <w:rsid w:val="00D84C0F"/>
    <w:pPr>
      <w:ind w:left="-567"/>
    </w:pPr>
    <w:rPr>
      <w:color w:val="AF272F"/>
      <w:sz w:val="28"/>
    </w:rPr>
  </w:style>
  <w:style w:type="paragraph" w:customStyle="1" w:styleId="ESIntroParagraph1">
    <w:name w:val="ES_Intro Paragraph_1"/>
    <w:basedOn w:val="Subtitle1"/>
    <w:qFormat/>
    <w:rsid w:val="00D049D0"/>
  </w:style>
  <w:style w:type="paragraph" w:customStyle="1" w:styleId="Subtitle1">
    <w:name w:val="Subtitle_1"/>
    <w:basedOn w:val="Normal1"/>
    <w:next w:val="Normal1"/>
    <w:link w:val="SubtitleChar1"/>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1">
    <w:name w:val="Subtitle Char_1"/>
    <w:basedOn w:val="DefaultParagraphFont"/>
    <w:link w:val="Subtitle1"/>
    <w:uiPriority w:val="11"/>
    <w:semiHidden/>
    <w:rsid w:val="005711D2"/>
    <w:rPr>
      <w:rFonts w:ascii="Arial" w:eastAsiaTheme="majorEastAsia" w:hAnsi="Arial" w:cstheme="majorBidi"/>
      <w:color w:val="5A5A59"/>
      <w:sz w:val="27"/>
      <w:szCs w:val="27"/>
    </w:rPr>
  </w:style>
  <w:style w:type="paragraph" w:customStyle="1" w:styleId="ESBodyText1">
    <w:name w:val="ES_Body Text_1"/>
    <w:basedOn w:val="Normal1"/>
    <w:qFormat/>
    <w:rsid w:val="00D049D0"/>
  </w:style>
  <w:style w:type="paragraph" w:customStyle="1" w:styleId="Heading31">
    <w:name w:val="Heading 3_1"/>
    <w:basedOn w:val="Normal1"/>
    <w:next w:val="Normal1"/>
    <w:link w:val="Heading3Char1"/>
    <w:uiPriority w:val="9"/>
    <w:semiHidden/>
    <w:qFormat/>
    <w:locked/>
    <w:rsid w:val="00600EB1"/>
    <w:pPr>
      <w:spacing w:before="240"/>
      <w:outlineLvl w:val="2"/>
    </w:pPr>
    <w:rPr>
      <w:b/>
      <w:color w:val="000000" w:themeColor="text1"/>
      <w:sz w:val="20"/>
    </w:rPr>
  </w:style>
  <w:style w:type="character" w:customStyle="1" w:styleId="Heading3Char1">
    <w:name w:val="Heading 3 Char_1"/>
    <w:basedOn w:val="DefaultParagraphFont"/>
    <w:link w:val="Heading31"/>
    <w:uiPriority w:val="9"/>
    <w:semiHidden/>
    <w:rsid w:val="005711D2"/>
    <w:rPr>
      <w:rFonts w:ascii="Arial" w:hAnsi="Arial" w:cs="Arial"/>
      <w:b/>
      <w:color w:val="000000" w:themeColor="text1"/>
      <w:sz w:val="20"/>
      <w:szCs w:val="18"/>
    </w:rPr>
  </w:style>
  <w:style w:type="table" w:customStyle="1" w:styleId="TableGrid10">
    <w:name w:val="Table Grid_1"/>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_2"/>
    <w:basedOn w:val="Normal2"/>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2">
    <w:name w:val="Normal_2"/>
    <w:semiHidden/>
    <w:qFormat/>
    <w:rsid w:val="00127682"/>
    <w:pPr>
      <w:spacing w:after="120" w:line="240" w:lineRule="atLeast"/>
    </w:pPr>
    <w:rPr>
      <w:rFonts w:ascii="Arial" w:hAnsi="Arial" w:cs="Arial"/>
      <w:sz w:val="18"/>
      <w:szCs w:val="18"/>
    </w:rPr>
  </w:style>
  <w:style w:type="paragraph" w:customStyle="1" w:styleId="ESSubheading12">
    <w:name w:val="ES_Subheading 1_2"/>
    <w:basedOn w:val="ESIntroParagraph2"/>
    <w:qFormat/>
    <w:rsid w:val="00D84C0F"/>
    <w:pPr>
      <w:ind w:left="-567"/>
    </w:pPr>
    <w:rPr>
      <w:color w:val="AF272F"/>
      <w:sz w:val="28"/>
    </w:rPr>
  </w:style>
  <w:style w:type="paragraph" w:customStyle="1" w:styleId="ESIntroParagraph2">
    <w:name w:val="ES_Intro Paragraph_2"/>
    <w:basedOn w:val="Subtitle2"/>
    <w:qFormat/>
    <w:rsid w:val="00D049D0"/>
  </w:style>
  <w:style w:type="paragraph" w:customStyle="1" w:styleId="Subtitle2">
    <w:name w:val="Subtitle_2"/>
    <w:basedOn w:val="Normal2"/>
    <w:next w:val="Normal2"/>
    <w:link w:val="SubtitleChar2"/>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2">
    <w:name w:val="Subtitle Char_2"/>
    <w:basedOn w:val="DefaultParagraphFont"/>
    <w:link w:val="Subtitle2"/>
    <w:uiPriority w:val="11"/>
    <w:semiHidden/>
    <w:rsid w:val="005711D2"/>
    <w:rPr>
      <w:rFonts w:ascii="Arial" w:eastAsiaTheme="majorEastAsia" w:hAnsi="Arial" w:cstheme="majorBidi"/>
      <w:color w:val="5A5A59"/>
      <w:sz w:val="27"/>
      <w:szCs w:val="27"/>
    </w:rPr>
  </w:style>
  <w:style w:type="paragraph" w:customStyle="1" w:styleId="Heading32">
    <w:name w:val="Heading 3_2"/>
    <w:basedOn w:val="Normal2"/>
    <w:next w:val="Normal2"/>
    <w:link w:val="Heading3Char2"/>
    <w:uiPriority w:val="9"/>
    <w:semiHidden/>
    <w:qFormat/>
    <w:locked/>
    <w:rsid w:val="00600EB1"/>
    <w:pPr>
      <w:spacing w:before="240"/>
      <w:outlineLvl w:val="2"/>
    </w:pPr>
    <w:rPr>
      <w:b/>
      <w:color w:val="000000" w:themeColor="text1"/>
      <w:sz w:val="20"/>
    </w:rPr>
  </w:style>
  <w:style w:type="character" w:customStyle="1" w:styleId="Heading3Char2">
    <w:name w:val="Heading 3 Char_2"/>
    <w:basedOn w:val="DefaultParagraphFont"/>
    <w:link w:val="Heading32"/>
    <w:uiPriority w:val="9"/>
    <w:semiHidden/>
    <w:rsid w:val="005711D2"/>
    <w:rPr>
      <w:rFonts w:ascii="Arial" w:hAnsi="Arial" w:cs="Arial"/>
      <w:b/>
      <w:color w:val="000000" w:themeColor="text1"/>
      <w:sz w:val="20"/>
      <w:szCs w:val="18"/>
    </w:rPr>
  </w:style>
  <w:style w:type="paragraph" w:customStyle="1" w:styleId="ESBodyText2">
    <w:name w:val="ES_Body Text_2"/>
    <w:basedOn w:val="Normal2"/>
    <w:uiPriority w:val="99"/>
    <w:qFormat/>
    <w:rsid w:val="00D049D0"/>
  </w:style>
  <w:style w:type="table" w:customStyle="1" w:styleId="TableGrid2">
    <w:name w:val="Table Grid_2"/>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3">
    <w:name w:val="Normal (Web)_3"/>
    <w:basedOn w:val="Normal3"/>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customStyle="1" w:styleId="Normal3">
    <w:name w:val="Normal_3"/>
    <w:semiHidden/>
    <w:qFormat/>
    <w:rsid w:val="00127682"/>
    <w:pPr>
      <w:spacing w:after="120" w:line="240" w:lineRule="atLeast"/>
    </w:pPr>
    <w:rPr>
      <w:rFonts w:ascii="Arial" w:hAnsi="Arial" w:cs="Arial"/>
      <w:sz w:val="18"/>
      <w:szCs w:val="18"/>
    </w:rPr>
  </w:style>
  <w:style w:type="paragraph" w:customStyle="1" w:styleId="ESSubheading13">
    <w:name w:val="ES_Subheading 1_3"/>
    <w:basedOn w:val="ESIntroParagraph3"/>
    <w:qFormat/>
    <w:rsid w:val="00D84C0F"/>
    <w:pPr>
      <w:ind w:left="-567"/>
    </w:pPr>
    <w:rPr>
      <w:color w:val="AF272F"/>
      <w:sz w:val="28"/>
    </w:rPr>
  </w:style>
  <w:style w:type="paragraph" w:customStyle="1" w:styleId="ESIntroParagraph3">
    <w:name w:val="ES_Intro Paragraph_3"/>
    <w:basedOn w:val="Subtitle3"/>
    <w:qFormat/>
    <w:rsid w:val="00D049D0"/>
  </w:style>
  <w:style w:type="paragraph" w:customStyle="1" w:styleId="Subtitle3">
    <w:name w:val="Subtitle_3"/>
    <w:basedOn w:val="Normal3"/>
    <w:next w:val="Normal3"/>
    <w:link w:val="SubtitleChar3"/>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3">
    <w:name w:val="Subtitle Char_3"/>
    <w:basedOn w:val="DefaultParagraphFont"/>
    <w:link w:val="Subtitle3"/>
    <w:uiPriority w:val="11"/>
    <w:semiHidden/>
    <w:rsid w:val="005711D2"/>
    <w:rPr>
      <w:rFonts w:ascii="Arial" w:eastAsiaTheme="majorEastAsia" w:hAnsi="Arial" w:cstheme="majorBidi"/>
      <w:color w:val="5A5A59"/>
      <w:sz w:val="27"/>
      <w:szCs w:val="27"/>
    </w:rPr>
  </w:style>
  <w:style w:type="paragraph" w:customStyle="1" w:styleId="Heading33">
    <w:name w:val="Heading 3_3"/>
    <w:basedOn w:val="Normal3"/>
    <w:next w:val="Normal3"/>
    <w:link w:val="Heading3Char3"/>
    <w:uiPriority w:val="9"/>
    <w:semiHidden/>
    <w:qFormat/>
    <w:locked/>
    <w:rsid w:val="00600EB1"/>
    <w:pPr>
      <w:spacing w:before="240"/>
      <w:outlineLvl w:val="2"/>
    </w:pPr>
    <w:rPr>
      <w:b/>
      <w:color w:val="000000" w:themeColor="text1"/>
      <w:sz w:val="20"/>
    </w:rPr>
  </w:style>
  <w:style w:type="character" w:customStyle="1" w:styleId="Heading3Char3">
    <w:name w:val="Heading 3 Char_3"/>
    <w:basedOn w:val="DefaultParagraphFont"/>
    <w:link w:val="Heading33"/>
    <w:uiPriority w:val="9"/>
    <w:semiHidden/>
    <w:rsid w:val="005711D2"/>
    <w:rPr>
      <w:rFonts w:ascii="Arial" w:hAnsi="Arial" w:cs="Arial"/>
      <w:b/>
      <w:color w:val="000000" w:themeColor="text1"/>
      <w:sz w:val="20"/>
      <w:szCs w:val="18"/>
    </w:rPr>
  </w:style>
  <w:style w:type="paragraph" w:customStyle="1" w:styleId="ESBodyText3">
    <w:name w:val="ES_Body Text_3"/>
    <w:basedOn w:val="Normal3"/>
    <w:uiPriority w:val="99"/>
    <w:qFormat/>
    <w:rsid w:val="00D049D0"/>
  </w:style>
  <w:style w:type="table" w:customStyle="1" w:styleId="TableGrid3">
    <w:name w:val="Table Grid_3"/>
    <w:basedOn w:val="TableNormal"/>
    <w:uiPriority w:val="59"/>
    <w:locked/>
    <w:rsid w:val="00F97B56"/>
    <w:rPr>
      <w:rFonts w:ascii="Arial" w:hAnsi="Arial" w:cs="Arial"/>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30">
    <w:name w:val="ES_Heading 3_0"/>
    <w:basedOn w:val="Heading33"/>
    <w:qFormat/>
    <w:rsid w:val="00583B58"/>
    <w:pPr>
      <w:spacing w:before="160" w:after="60"/>
    </w:pPr>
  </w:style>
  <w:style w:type="paragraph" w:styleId="BalloonText">
    <w:name w:val="Balloon Text"/>
    <w:basedOn w:val="Normal"/>
    <w:link w:val="BalloonTextChar"/>
    <w:uiPriority w:val="99"/>
    <w:semiHidden/>
    <w:unhideWhenUsed/>
    <w:locked/>
    <w:rsid w:val="009F147E"/>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9F1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yperlink" Target="https://apps.edustar.vic.edu.au/spot/handlers/files/evidence/5161/1111/summary/End%20cycle%20review.docx"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https://apps.edustar.vic.edu.au/spot/handlers/files/evidence/5161/1111/9/IMG_0769.JPG" TargetMode="External"/><Relationship Id="rId42"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yperlink" Target="https://apps.edustar.vic.edu.au/spot/handlers/files/evidence/5161/1111/9/IMG_0635%5b1%5d.JPG" TargetMode="External"/><Relationship Id="rId38" Type="http://schemas.openxmlformats.org/officeDocument/2006/relationships/hyperlink" Target="https://apps.edustar.vic.edu.au/spot/handlers/files/evidence/5161/1111/13/Parent%20survey%202017.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2.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s://apps.edustar.vic.edu.au/spot/handlers/files/evidence/5161/1111/2/Sample%20End%20of%20Year%20Report1.pdf" TargetMode="External"/><Relationship Id="rId37" Type="http://schemas.openxmlformats.org/officeDocument/2006/relationships/hyperlink" Target="https://apps.edustar.vic.edu.au/spot/handlers/files/evidence/5161/1111/10/PBS%20Tier%203%20Example-%20annotated.docx" TargetMode="Externa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hyperlink" Target="https://apps.edustar.vic.edu.au/spot/handlers/files/evidence/5161/1111/9/Tech%20School%20launch.JPG" TargetMode="Externa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s://apps.edustar.vic.edu.au/spot/handlers/files/evidence/5161/1111/1/Professional%20Development%202017%20DVSDS.doc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s://apps.edustar.vic.edu.au/spot/handlers/files/evidence/5161/1111/1/PBS%20for%20staff%202017.pdf" TargetMode="External"/><Relationship Id="rId35" Type="http://schemas.openxmlformats.org/officeDocument/2006/relationships/hyperlink" Target="https://apps.edustar.vic.edu.au/spot/handlers/files/evidence/5161/1111/9/Student%20survey%20responses.docx" TargetMode="External"/><Relationship Id="rId43" Type="http://schemas.openxmlformats.org/officeDocument/2006/relationships/header" Target="header1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DB114F-5F0B-4885-A81C-1B7421BD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Anthony Rosenthal</cp:lastModifiedBy>
  <cp:revision>2</cp:revision>
  <cp:lastPrinted>2018-07-17T03:32:00Z</cp:lastPrinted>
  <dcterms:created xsi:type="dcterms:W3CDTF">2018-07-17T04:52:00Z</dcterms:created>
  <dcterms:modified xsi:type="dcterms:W3CDTF">2018-07-17T04:52:00Z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